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2C7987FF" w:rsidR="00512217" w:rsidRPr="00D62343" w:rsidRDefault="0047532B" w:rsidP="00F85394">
      <w:pPr>
        <w:spacing w:line="360" w:lineRule="auto"/>
        <w:jc w:val="both"/>
        <w:rPr>
          <w:rFonts w:ascii="Palatino Linotype" w:hAnsi="Palatino Linotype"/>
        </w:rPr>
      </w:pPr>
      <w:r w:rsidRPr="00D62343">
        <w:rPr>
          <w:rFonts w:ascii="Palatino Linotype" w:hAnsi="Palatino Linotype"/>
        </w:rPr>
        <w:t xml:space="preserve">Resolución del Pleno del Instituto de Transparencia, Acceso a la Información Pública y Protección de Datos Personales del Estado de México y Municipios, con domicilio en </w:t>
      </w:r>
      <w:r w:rsidR="00512217" w:rsidRPr="00D62343">
        <w:rPr>
          <w:rFonts w:ascii="Palatino Linotype" w:hAnsi="Palatino Linotype"/>
        </w:rPr>
        <w:t xml:space="preserve">Metepec, Estado de México, de fecha </w:t>
      </w:r>
      <w:r w:rsidR="00731791" w:rsidRPr="00D62343">
        <w:rPr>
          <w:rFonts w:ascii="Palatino Linotype" w:hAnsi="Palatino Linotype"/>
        </w:rPr>
        <w:t xml:space="preserve">cinco de septiembre </w:t>
      </w:r>
      <w:r w:rsidR="00512217" w:rsidRPr="00D62343">
        <w:rPr>
          <w:rFonts w:ascii="Palatino Linotype" w:hAnsi="Palatino Linotype"/>
        </w:rPr>
        <w:t>de dos mil dieciocho.</w:t>
      </w:r>
    </w:p>
    <w:p w14:paraId="52CC015B" w14:textId="77777777" w:rsidR="00B8559A" w:rsidRPr="00D62343" w:rsidRDefault="00B8559A" w:rsidP="00F85394">
      <w:pPr>
        <w:spacing w:line="360" w:lineRule="auto"/>
        <w:jc w:val="both"/>
        <w:rPr>
          <w:rFonts w:ascii="Palatino Linotype" w:hAnsi="Palatino Linotype" w:cs="Arial"/>
        </w:rPr>
      </w:pPr>
    </w:p>
    <w:p w14:paraId="272EB6C8" w14:textId="76349410" w:rsidR="0047532B" w:rsidRPr="00D62343" w:rsidRDefault="00577B36" w:rsidP="00F85394">
      <w:pPr>
        <w:spacing w:line="360" w:lineRule="auto"/>
        <w:jc w:val="both"/>
        <w:rPr>
          <w:rFonts w:ascii="Palatino Linotype" w:hAnsi="Palatino Linotype" w:cs="Arial"/>
        </w:rPr>
      </w:pPr>
      <w:r w:rsidRPr="00D62343">
        <w:rPr>
          <w:rFonts w:ascii="Palatino Linotype" w:hAnsi="Palatino Linotype" w:cs="Arial"/>
        </w:rPr>
        <w:t>VISTO</w:t>
      </w:r>
      <w:r w:rsidR="00925253" w:rsidRPr="00D62343">
        <w:rPr>
          <w:rFonts w:ascii="Palatino Linotype" w:hAnsi="Palatino Linotype" w:cs="Arial"/>
        </w:rPr>
        <w:t>S</w:t>
      </w:r>
      <w:r w:rsidRPr="00D62343">
        <w:rPr>
          <w:rFonts w:ascii="Palatino Linotype" w:hAnsi="Palatino Linotype" w:cs="Arial"/>
        </w:rPr>
        <w:t xml:space="preserve"> </w:t>
      </w:r>
      <w:r w:rsidR="00925253" w:rsidRPr="00D62343">
        <w:rPr>
          <w:rFonts w:ascii="Palatino Linotype" w:hAnsi="Palatino Linotype" w:cs="Arial"/>
        </w:rPr>
        <w:t>los</w:t>
      </w:r>
      <w:r w:rsidRPr="00D62343">
        <w:rPr>
          <w:rFonts w:ascii="Palatino Linotype" w:hAnsi="Palatino Linotype" w:cs="Arial"/>
        </w:rPr>
        <w:t xml:space="preserve"> expediente</w:t>
      </w:r>
      <w:r w:rsidR="00925253" w:rsidRPr="00D62343">
        <w:rPr>
          <w:rFonts w:ascii="Palatino Linotype" w:hAnsi="Palatino Linotype" w:cs="Arial"/>
        </w:rPr>
        <w:t>s</w:t>
      </w:r>
      <w:r w:rsidRPr="00D62343">
        <w:rPr>
          <w:rFonts w:ascii="Palatino Linotype" w:hAnsi="Palatino Linotype" w:cs="Arial"/>
        </w:rPr>
        <w:t xml:space="preserve"> formado</w:t>
      </w:r>
      <w:r w:rsidR="00925253" w:rsidRPr="00D62343">
        <w:rPr>
          <w:rFonts w:ascii="Palatino Linotype" w:hAnsi="Palatino Linotype" w:cs="Arial"/>
        </w:rPr>
        <w:t>s</w:t>
      </w:r>
      <w:r w:rsidRPr="00D62343">
        <w:rPr>
          <w:rFonts w:ascii="Palatino Linotype" w:hAnsi="Palatino Linotype" w:cs="Arial"/>
        </w:rPr>
        <w:t xml:space="preserve"> con motivo de</w:t>
      </w:r>
      <w:r w:rsidR="00925253" w:rsidRPr="00D62343">
        <w:rPr>
          <w:rFonts w:ascii="Palatino Linotype" w:hAnsi="Palatino Linotype" w:cs="Arial"/>
        </w:rPr>
        <w:t xml:space="preserve"> </w:t>
      </w:r>
      <w:r w:rsidRPr="00D62343">
        <w:rPr>
          <w:rFonts w:ascii="Palatino Linotype" w:hAnsi="Palatino Linotype" w:cs="Arial"/>
        </w:rPr>
        <w:t>l</w:t>
      </w:r>
      <w:r w:rsidR="00925253" w:rsidRPr="00D62343">
        <w:rPr>
          <w:rFonts w:ascii="Palatino Linotype" w:hAnsi="Palatino Linotype" w:cs="Arial"/>
        </w:rPr>
        <w:t>os</w:t>
      </w:r>
      <w:r w:rsidRPr="00D62343">
        <w:rPr>
          <w:rFonts w:ascii="Palatino Linotype" w:hAnsi="Palatino Linotype" w:cs="Arial"/>
        </w:rPr>
        <w:t xml:space="preserve"> recurso</w:t>
      </w:r>
      <w:r w:rsidR="00925253" w:rsidRPr="00D62343">
        <w:rPr>
          <w:rFonts w:ascii="Palatino Linotype" w:hAnsi="Palatino Linotype" w:cs="Arial"/>
        </w:rPr>
        <w:t>s</w:t>
      </w:r>
      <w:r w:rsidRPr="00D62343">
        <w:rPr>
          <w:rFonts w:ascii="Palatino Linotype" w:hAnsi="Palatino Linotype" w:cs="Arial"/>
        </w:rPr>
        <w:t xml:space="preserve"> de revisión </w:t>
      </w:r>
      <w:r w:rsidR="006A5AFC" w:rsidRPr="00D62343">
        <w:rPr>
          <w:rFonts w:ascii="Palatino Linotype" w:hAnsi="Palatino Linotype" w:cs="Arial"/>
          <w:b/>
        </w:rPr>
        <w:t xml:space="preserve">02672/INFOEM/IP/RR/2018, 02673/INFOEM/IP/RR/2018, 02674/INFOEM/IP/RR/2018 </w:t>
      </w:r>
      <w:r w:rsidR="006A5AFC" w:rsidRPr="00D62343">
        <w:rPr>
          <w:rFonts w:ascii="Palatino Linotype" w:hAnsi="Palatino Linotype" w:cs="Arial"/>
        </w:rPr>
        <w:t>y</w:t>
      </w:r>
      <w:r w:rsidR="006A5AFC" w:rsidRPr="00D62343">
        <w:rPr>
          <w:rFonts w:ascii="Palatino Linotype" w:hAnsi="Palatino Linotype" w:cs="Arial"/>
          <w:b/>
        </w:rPr>
        <w:t xml:space="preserve"> 02679/INFOEM/IP/RR/2018  </w:t>
      </w:r>
      <w:r w:rsidRPr="00D62343">
        <w:rPr>
          <w:rFonts w:ascii="Palatino Linotype" w:hAnsi="Palatino Linotype" w:cs="Arial"/>
        </w:rPr>
        <w:t>promovido</w:t>
      </w:r>
      <w:r w:rsidR="00D74140" w:rsidRPr="00D62343">
        <w:rPr>
          <w:rFonts w:ascii="Palatino Linotype" w:hAnsi="Palatino Linotype" w:cs="Arial"/>
        </w:rPr>
        <w:t>s</w:t>
      </w:r>
      <w:r w:rsidRPr="00D62343">
        <w:rPr>
          <w:rFonts w:ascii="Palatino Linotype" w:hAnsi="Palatino Linotype" w:cs="Arial"/>
        </w:rPr>
        <w:t xml:space="preserve"> por </w:t>
      </w:r>
      <w:r w:rsidR="006A5AFC" w:rsidRPr="00D62343">
        <w:rPr>
          <w:rFonts w:ascii="Palatino Linotype" w:hAnsi="Palatino Linotype" w:cs="Arial"/>
        </w:rPr>
        <w:t>el</w:t>
      </w:r>
      <w:r w:rsidRPr="00D62343">
        <w:rPr>
          <w:rFonts w:ascii="Palatino Linotype" w:hAnsi="Palatino Linotype" w:cs="Arial"/>
        </w:rPr>
        <w:t xml:space="preserve"> </w:t>
      </w:r>
      <w:r w:rsidRPr="00D62343">
        <w:rPr>
          <w:rFonts w:ascii="Palatino Linotype" w:hAnsi="Palatino Linotype" w:cs="Arial"/>
          <w:b/>
        </w:rPr>
        <w:t xml:space="preserve">C. </w:t>
      </w:r>
      <w:r w:rsidR="00BE0934">
        <w:rPr>
          <w:rFonts w:ascii="Palatino Linotype" w:hAnsi="Palatino Linotype"/>
          <w:b/>
        </w:rPr>
        <w:t>xxxxxxx xxxxx xxxxxx</w:t>
      </w:r>
      <w:r w:rsidRPr="00D62343">
        <w:rPr>
          <w:rFonts w:ascii="Palatino Linotype" w:hAnsi="Palatino Linotype" w:cs="Arial"/>
        </w:rPr>
        <w:t xml:space="preserve">, en lo sucesivo </w:t>
      </w:r>
      <w:r w:rsidR="006A5AFC" w:rsidRPr="00D62343">
        <w:rPr>
          <w:rFonts w:ascii="Palatino Linotype" w:hAnsi="Palatino Linotype" w:cs="Arial"/>
          <w:b/>
        </w:rPr>
        <w:t>EL RECURRENTE</w:t>
      </w:r>
      <w:r w:rsidRPr="00D62343">
        <w:rPr>
          <w:rFonts w:ascii="Palatino Linotype" w:hAnsi="Palatino Linotype" w:cs="Arial"/>
        </w:rPr>
        <w:t>, en contra de</w:t>
      </w:r>
      <w:r w:rsidR="001C6512">
        <w:rPr>
          <w:rFonts w:ascii="Palatino Linotype" w:hAnsi="Palatino Linotype" w:cs="Arial"/>
        </w:rPr>
        <w:t xml:space="preserve"> la falta de </w:t>
      </w:r>
      <w:r w:rsidRPr="00D62343">
        <w:rPr>
          <w:rFonts w:ascii="Palatino Linotype" w:hAnsi="Palatino Linotype" w:cs="Arial"/>
        </w:rPr>
        <w:t xml:space="preserve">respuesta </w:t>
      </w:r>
      <w:r w:rsidR="00CD19E7" w:rsidRPr="00D62343">
        <w:rPr>
          <w:rFonts w:ascii="Palatino Linotype" w:hAnsi="Palatino Linotype" w:cs="Arial"/>
        </w:rPr>
        <w:t xml:space="preserve">emitida por </w:t>
      </w:r>
      <w:r w:rsidR="006A5AFC" w:rsidRPr="00D62343">
        <w:rPr>
          <w:rFonts w:ascii="Palatino Linotype" w:hAnsi="Palatino Linotype" w:cs="Arial"/>
        </w:rPr>
        <w:t xml:space="preserve">el </w:t>
      </w:r>
      <w:r w:rsidR="006A5AFC" w:rsidRPr="00D62343">
        <w:rPr>
          <w:rFonts w:ascii="Palatino Linotype" w:hAnsi="Palatino Linotype" w:cs="Arial"/>
          <w:b/>
        </w:rPr>
        <w:t>Ayuntamiento de Coyotepec</w:t>
      </w:r>
      <w:r w:rsidRPr="00D62343">
        <w:rPr>
          <w:rFonts w:ascii="Palatino Linotype" w:hAnsi="Palatino Linotype" w:cs="Arial"/>
        </w:rPr>
        <w:t xml:space="preserve">, en lo conducente </w:t>
      </w:r>
      <w:r w:rsidRPr="00D62343">
        <w:rPr>
          <w:rFonts w:ascii="Palatino Linotype" w:hAnsi="Palatino Linotype" w:cs="Arial"/>
          <w:b/>
        </w:rPr>
        <w:t>EL SUJETO OBLIGADO</w:t>
      </w:r>
      <w:r w:rsidRPr="00D62343">
        <w:rPr>
          <w:rFonts w:ascii="Palatino Linotype" w:hAnsi="Palatino Linotype" w:cs="Arial"/>
        </w:rPr>
        <w:t xml:space="preserve">, se procede a dictar la presente resolución, con base en </w:t>
      </w:r>
      <w:r w:rsidR="006A1761" w:rsidRPr="00D62343">
        <w:rPr>
          <w:rFonts w:ascii="Palatino Linotype" w:hAnsi="Palatino Linotype" w:cs="Arial"/>
        </w:rPr>
        <w:t>lo que a continuación se expone</w:t>
      </w:r>
      <w:r w:rsidRPr="00D62343">
        <w:rPr>
          <w:rFonts w:ascii="Palatino Linotype" w:hAnsi="Palatino Linotype" w:cs="Arial"/>
        </w:rPr>
        <w:t>:</w:t>
      </w:r>
    </w:p>
    <w:p w14:paraId="14E5D3F5" w14:textId="77777777" w:rsidR="00577B36" w:rsidRPr="00D62343" w:rsidRDefault="00577B36" w:rsidP="00F85394">
      <w:pPr>
        <w:spacing w:line="360" w:lineRule="auto"/>
        <w:jc w:val="both"/>
        <w:rPr>
          <w:rFonts w:ascii="Palatino Linotype" w:hAnsi="Palatino Linotype" w:cs="Arial"/>
          <w:b/>
        </w:rPr>
      </w:pPr>
    </w:p>
    <w:p w14:paraId="4626E3FB" w14:textId="77777777" w:rsidR="0047532B" w:rsidRPr="00D62343" w:rsidRDefault="0047532B" w:rsidP="00F85394">
      <w:pPr>
        <w:spacing w:line="360" w:lineRule="auto"/>
        <w:jc w:val="center"/>
        <w:rPr>
          <w:rFonts w:ascii="Palatino Linotype" w:hAnsi="Palatino Linotype" w:cs="Arial"/>
          <w:b/>
          <w:sz w:val="28"/>
        </w:rPr>
      </w:pPr>
      <w:r w:rsidRPr="00D62343">
        <w:rPr>
          <w:rFonts w:ascii="Palatino Linotype" w:hAnsi="Palatino Linotype" w:cs="Arial"/>
          <w:b/>
          <w:sz w:val="28"/>
        </w:rPr>
        <w:t>R E S U L T A N D O</w:t>
      </w:r>
    </w:p>
    <w:p w14:paraId="5D04FF68" w14:textId="77777777" w:rsidR="0047532B" w:rsidRPr="00D62343" w:rsidRDefault="0047532B" w:rsidP="00F85394">
      <w:pPr>
        <w:spacing w:line="360" w:lineRule="auto"/>
        <w:jc w:val="center"/>
        <w:rPr>
          <w:rFonts w:ascii="Palatino Linotype" w:hAnsi="Palatino Linotype" w:cs="Arial"/>
          <w:b/>
        </w:rPr>
      </w:pPr>
    </w:p>
    <w:p w14:paraId="23C70FDA" w14:textId="20139EC3" w:rsidR="0047532B" w:rsidRPr="00D62343" w:rsidRDefault="005A63A9" w:rsidP="006A5AFC">
      <w:pPr>
        <w:pStyle w:val="Prrafodelista"/>
        <w:numPr>
          <w:ilvl w:val="0"/>
          <w:numId w:val="1"/>
        </w:numPr>
        <w:spacing w:line="360" w:lineRule="auto"/>
        <w:ind w:left="0" w:firstLine="0"/>
        <w:contextualSpacing w:val="0"/>
        <w:jc w:val="both"/>
        <w:rPr>
          <w:rFonts w:ascii="Palatino Linotype" w:hAnsi="Palatino Linotype"/>
        </w:rPr>
      </w:pPr>
      <w:r w:rsidRPr="00D62343">
        <w:rPr>
          <w:rFonts w:ascii="Palatino Linotype" w:hAnsi="Palatino Linotype"/>
        </w:rPr>
        <w:t xml:space="preserve">En fecha </w:t>
      </w:r>
      <w:r w:rsidR="006A5AFC" w:rsidRPr="00D62343">
        <w:rPr>
          <w:rFonts w:ascii="Palatino Linotype" w:hAnsi="Palatino Linotype"/>
        </w:rPr>
        <w:t>ocho de junio</w:t>
      </w:r>
      <w:r w:rsidR="00D74140" w:rsidRPr="00D62343">
        <w:rPr>
          <w:rFonts w:ascii="Palatino Linotype" w:hAnsi="Palatino Linotype"/>
        </w:rPr>
        <w:t xml:space="preserve"> </w:t>
      </w:r>
      <w:r w:rsidR="00577B36" w:rsidRPr="00D62343">
        <w:rPr>
          <w:rFonts w:ascii="Palatino Linotype" w:hAnsi="Palatino Linotype"/>
        </w:rPr>
        <w:t>de dos mil dieciocho</w:t>
      </w:r>
      <w:r w:rsidR="0047532B" w:rsidRPr="00D62343">
        <w:rPr>
          <w:rFonts w:ascii="Palatino Linotype" w:hAnsi="Palatino Linotype"/>
        </w:rPr>
        <w:t xml:space="preserve">, </w:t>
      </w:r>
      <w:r w:rsidR="006A5AFC" w:rsidRPr="00D62343">
        <w:rPr>
          <w:rFonts w:ascii="Palatino Linotype" w:hAnsi="Palatino Linotype" w:cs="Arial"/>
          <w:b/>
        </w:rPr>
        <w:t>EL RECURRENTE</w:t>
      </w:r>
      <w:r w:rsidR="0047532B" w:rsidRPr="00D62343">
        <w:rPr>
          <w:rFonts w:ascii="Palatino Linotype" w:hAnsi="Palatino Linotype"/>
        </w:rPr>
        <w:t>, presentó a través del Sistema de Acceso a la Información Mexiquense, en lo subsecuente el</w:t>
      </w:r>
      <w:r w:rsidR="0047532B" w:rsidRPr="00D62343">
        <w:rPr>
          <w:rFonts w:ascii="Palatino Linotype" w:hAnsi="Palatino Linotype"/>
          <w:b/>
        </w:rPr>
        <w:t xml:space="preserve"> SAIMEX</w:t>
      </w:r>
      <w:r w:rsidR="0047532B" w:rsidRPr="00D62343">
        <w:rPr>
          <w:rFonts w:ascii="Palatino Linotype" w:hAnsi="Palatino Linotype"/>
        </w:rPr>
        <w:t xml:space="preserve"> ante </w:t>
      </w:r>
      <w:r w:rsidR="0047532B" w:rsidRPr="00D62343">
        <w:rPr>
          <w:rFonts w:ascii="Palatino Linotype" w:hAnsi="Palatino Linotype"/>
          <w:b/>
        </w:rPr>
        <w:t>EL SUJETO OBLIGADO</w:t>
      </w:r>
      <w:r w:rsidR="0047532B" w:rsidRPr="00D62343">
        <w:rPr>
          <w:rFonts w:ascii="Palatino Linotype" w:hAnsi="Palatino Linotype"/>
        </w:rPr>
        <w:t>, la</w:t>
      </w:r>
      <w:r w:rsidR="00D74140" w:rsidRPr="00D62343">
        <w:rPr>
          <w:rFonts w:ascii="Palatino Linotype" w:hAnsi="Palatino Linotype"/>
        </w:rPr>
        <w:t>s</w:t>
      </w:r>
      <w:r w:rsidR="0047532B" w:rsidRPr="00D62343">
        <w:rPr>
          <w:rFonts w:ascii="Palatino Linotype" w:hAnsi="Palatino Linotype"/>
        </w:rPr>
        <w:t xml:space="preserve"> solicitud</w:t>
      </w:r>
      <w:r w:rsidR="00D74140" w:rsidRPr="00D62343">
        <w:rPr>
          <w:rFonts w:ascii="Palatino Linotype" w:hAnsi="Palatino Linotype"/>
        </w:rPr>
        <w:t>es</w:t>
      </w:r>
      <w:r w:rsidR="0047532B" w:rsidRPr="00D62343">
        <w:rPr>
          <w:rFonts w:ascii="Palatino Linotype" w:hAnsi="Palatino Linotype"/>
        </w:rPr>
        <w:t xml:space="preserve"> de acceso a información pública, a la</w:t>
      </w:r>
      <w:r w:rsidR="00D74140" w:rsidRPr="00D62343">
        <w:rPr>
          <w:rFonts w:ascii="Palatino Linotype" w:hAnsi="Palatino Linotype"/>
        </w:rPr>
        <w:t>s</w:t>
      </w:r>
      <w:r w:rsidR="0047532B" w:rsidRPr="00D62343">
        <w:rPr>
          <w:rFonts w:ascii="Palatino Linotype" w:hAnsi="Palatino Linotype"/>
        </w:rPr>
        <w:t xml:space="preserve"> que se le asignó el número </w:t>
      </w:r>
      <w:r w:rsidR="006A5AFC" w:rsidRPr="00D62343">
        <w:rPr>
          <w:rFonts w:ascii="Palatino Linotype" w:hAnsi="Palatino Linotype"/>
          <w:b/>
        </w:rPr>
        <w:t xml:space="preserve">00142/COYOTEP/IP/2018, 00151/COYOTEP/IP/2018, 00150/COYOTEP/IP/2018 </w:t>
      </w:r>
      <w:r w:rsidR="006A5AFC" w:rsidRPr="00D62343">
        <w:rPr>
          <w:rFonts w:ascii="Palatino Linotype" w:hAnsi="Palatino Linotype"/>
        </w:rPr>
        <w:t>y</w:t>
      </w:r>
      <w:r w:rsidR="006A5AFC" w:rsidRPr="00D62343">
        <w:rPr>
          <w:rFonts w:ascii="Palatino Linotype" w:hAnsi="Palatino Linotype"/>
          <w:b/>
        </w:rPr>
        <w:t xml:space="preserve"> 00144/COYOTEP/IP/2018</w:t>
      </w:r>
      <w:r w:rsidR="0047532B" w:rsidRPr="00D62343">
        <w:rPr>
          <w:rFonts w:ascii="Palatino Linotype" w:hAnsi="Palatino Linotype"/>
        </w:rPr>
        <w:t xml:space="preserve">, mediante la cual solicitó le fuese entregado vía </w:t>
      </w:r>
      <w:r w:rsidR="0047532B" w:rsidRPr="00D62343">
        <w:rPr>
          <w:rFonts w:ascii="Palatino Linotype" w:hAnsi="Palatino Linotype"/>
          <w:b/>
        </w:rPr>
        <w:t>SAIMEX</w:t>
      </w:r>
      <w:r w:rsidR="0047532B" w:rsidRPr="00D62343">
        <w:rPr>
          <w:rFonts w:ascii="Palatino Linotype" w:hAnsi="Palatino Linotype"/>
        </w:rPr>
        <w:t xml:space="preserve">, lo </w:t>
      </w:r>
      <w:r w:rsidR="006A1761" w:rsidRPr="00D62343">
        <w:rPr>
          <w:rFonts w:ascii="Palatino Linotype" w:hAnsi="Palatino Linotype"/>
        </w:rPr>
        <w:t>siguiente:</w:t>
      </w:r>
    </w:p>
    <w:p w14:paraId="2BBE6742" w14:textId="77777777" w:rsidR="006A1761" w:rsidRPr="00D62343" w:rsidRDefault="006A1761" w:rsidP="006A1761">
      <w:pPr>
        <w:pStyle w:val="Prrafodelista"/>
        <w:spacing w:line="360" w:lineRule="auto"/>
        <w:ind w:left="0"/>
        <w:contextualSpacing w:val="0"/>
        <w:jc w:val="both"/>
        <w:rPr>
          <w:rFonts w:ascii="Palatino Linotype" w:hAnsi="Palatino Linotype"/>
        </w:rPr>
      </w:pPr>
    </w:p>
    <w:p w14:paraId="079DA3AC" w14:textId="77777777" w:rsidR="006A1761" w:rsidRPr="00D62343" w:rsidRDefault="006A1761" w:rsidP="00F85394">
      <w:pPr>
        <w:pStyle w:val="Prrafodelista"/>
        <w:spacing w:line="360" w:lineRule="auto"/>
        <w:ind w:left="0"/>
        <w:contextualSpacing w:val="0"/>
        <w:jc w:val="both"/>
        <w:rPr>
          <w:rFonts w:ascii="Palatino Linotype" w:hAnsi="Palatino Linotype" w:cs="Arial"/>
          <w:b/>
          <w:bCs/>
        </w:rPr>
      </w:pPr>
      <w:r w:rsidRPr="00D62343">
        <w:rPr>
          <w:rFonts w:ascii="Palatino Linotype" w:hAnsi="Palatino Linotype" w:cs="Arial"/>
          <w:b/>
          <w:bCs/>
        </w:rPr>
        <w:t>00142/COYOTEP/IP/2018/TSP/0001</w:t>
      </w:r>
    </w:p>
    <w:p w14:paraId="79496511" w14:textId="006AE0B6" w:rsidR="006A1761" w:rsidRPr="00D62343" w:rsidRDefault="006A1761" w:rsidP="006A1761">
      <w:pPr>
        <w:ind w:left="709" w:right="757"/>
        <w:jc w:val="both"/>
        <w:rPr>
          <w:i/>
          <w:sz w:val="22"/>
          <w:lang w:eastAsia="es-MX"/>
        </w:rPr>
      </w:pPr>
      <w:r w:rsidRPr="00D62343">
        <w:rPr>
          <w:rFonts w:ascii="Palatino Linotype" w:hAnsi="Palatino Linotype" w:cs="Arial"/>
          <w:bCs/>
          <w:i/>
          <w:sz w:val="22"/>
        </w:rPr>
        <w:t>“documento en formato .pdf donde se desglosen los viáticos; gastos de representación, generales y personales que se otorgaron al área de Tesoreria Municipal de Coyotepec, México del 01 de enero de 2016 a la fecha.”</w:t>
      </w:r>
    </w:p>
    <w:p w14:paraId="527E260B" w14:textId="77777777" w:rsidR="006A1761" w:rsidRPr="00D62343" w:rsidRDefault="006A1761" w:rsidP="00F85394">
      <w:pPr>
        <w:pStyle w:val="Prrafodelista"/>
        <w:spacing w:line="360" w:lineRule="auto"/>
        <w:ind w:left="0"/>
        <w:contextualSpacing w:val="0"/>
        <w:jc w:val="both"/>
        <w:rPr>
          <w:rFonts w:ascii="Palatino Linotype" w:hAnsi="Palatino Linotype" w:cs="Arial"/>
          <w:b/>
          <w:bCs/>
        </w:rPr>
      </w:pPr>
      <w:r w:rsidRPr="00D62343">
        <w:rPr>
          <w:rFonts w:ascii="Palatino Linotype" w:hAnsi="Palatino Linotype" w:cs="Arial"/>
          <w:b/>
          <w:bCs/>
        </w:rPr>
        <w:lastRenderedPageBreak/>
        <w:t>00151/COYOTEP/IP/2018/TSP/0001</w:t>
      </w:r>
    </w:p>
    <w:p w14:paraId="21C93DC9" w14:textId="284BF939" w:rsidR="006A1761" w:rsidRPr="00D62343" w:rsidRDefault="006A1761" w:rsidP="006A1761">
      <w:pPr>
        <w:ind w:left="709" w:right="757"/>
        <w:jc w:val="both"/>
        <w:rPr>
          <w:i/>
          <w:sz w:val="22"/>
          <w:lang w:eastAsia="es-MX"/>
        </w:rPr>
      </w:pPr>
      <w:r w:rsidRPr="00D62343">
        <w:rPr>
          <w:rFonts w:ascii="Palatino Linotype" w:hAnsi="Palatino Linotype" w:cs="Arial"/>
          <w:bCs/>
          <w:i/>
          <w:sz w:val="22"/>
        </w:rPr>
        <w:t>“documento en formato .pdf donde se desglosen los viáticos; gastos de representación, generales y personales que se otorgaron al área de Tesoreria Municipal de Coyotepec, México del 01 de enero de 2016 a la fecha.”</w:t>
      </w:r>
    </w:p>
    <w:p w14:paraId="4713270B" w14:textId="77777777" w:rsidR="006A1761" w:rsidRPr="00D62343" w:rsidRDefault="006A1761" w:rsidP="00F85394">
      <w:pPr>
        <w:pStyle w:val="Prrafodelista"/>
        <w:spacing w:line="360" w:lineRule="auto"/>
        <w:ind w:left="0"/>
        <w:contextualSpacing w:val="0"/>
        <w:jc w:val="both"/>
        <w:rPr>
          <w:rFonts w:ascii="Palatino Linotype" w:hAnsi="Palatino Linotype" w:cs="Arial"/>
          <w:b/>
          <w:bCs/>
        </w:rPr>
      </w:pPr>
    </w:p>
    <w:p w14:paraId="7C806B36" w14:textId="77777777" w:rsidR="006A1761" w:rsidRPr="00D62343" w:rsidRDefault="006A1761" w:rsidP="00F85394">
      <w:pPr>
        <w:pStyle w:val="Prrafodelista"/>
        <w:spacing w:line="360" w:lineRule="auto"/>
        <w:ind w:left="0"/>
        <w:contextualSpacing w:val="0"/>
        <w:jc w:val="both"/>
        <w:rPr>
          <w:rFonts w:ascii="Palatino Linotype" w:hAnsi="Palatino Linotype" w:cs="Arial"/>
          <w:b/>
          <w:bCs/>
        </w:rPr>
      </w:pPr>
      <w:r w:rsidRPr="00D62343">
        <w:rPr>
          <w:rFonts w:ascii="Palatino Linotype" w:hAnsi="Palatino Linotype" w:cs="Arial"/>
          <w:b/>
          <w:bCs/>
        </w:rPr>
        <w:t>00150/COYOTEP/IP/2018/TSP/0001</w:t>
      </w:r>
    </w:p>
    <w:p w14:paraId="40541472" w14:textId="738E59E1" w:rsidR="006A1761" w:rsidRPr="00D62343" w:rsidRDefault="006A1761" w:rsidP="006A1761">
      <w:pPr>
        <w:ind w:left="709" w:right="757"/>
        <w:jc w:val="both"/>
        <w:rPr>
          <w:i/>
          <w:sz w:val="22"/>
          <w:lang w:eastAsia="es-MX"/>
        </w:rPr>
      </w:pPr>
      <w:r w:rsidRPr="00D62343">
        <w:rPr>
          <w:rFonts w:ascii="Palatino Linotype" w:hAnsi="Palatino Linotype" w:cs="Arial"/>
          <w:bCs/>
          <w:i/>
          <w:sz w:val="22"/>
        </w:rPr>
        <w:t xml:space="preserve">“documento certificado en formato .pdf donde se desglosen los viáticos; gastos de </w:t>
      </w:r>
      <w:bookmarkStart w:id="0" w:name="_GoBack"/>
      <w:bookmarkEnd w:id="0"/>
      <w:r w:rsidRPr="00D62343">
        <w:rPr>
          <w:rFonts w:ascii="Palatino Linotype" w:hAnsi="Palatino Linotype" w:cs="Arial"/>
          <w:bCs/>
          <w:i/>
          <w:sz w:val="22"/>
        </w:rPr>
        <w:t>representación, generales y personales que se otorgaron al área de Secretaria del Ayuntamiento del municipio de Coyotepec, México del 01 de enero de 2016 a la fecha.”</w:t>
      </w:r>
    </w:p>
    <w:p w14:paraId="74A13DBD" w14:textId="77777777" w:rsidR="006A1761" w:rsidRPr="00D62343" w:rsidRDefault="006A1761" w:rsidP="00F85394">
      <w:pPr>
        <w:pStyle w:val="Prrafodelista"/>
        <w:spacing w:line="360" w:lineRule="auto"/>
        <w:ind w:left="0"/>
        <w:contextualSpacing w:val="0"/>
        <w:jc w:val="both"/>
        <w:rPr>
          <w:rFonts w:ascii="Palatino Linotype" w:hAnsi="Palatino Linotype" w:cs="Arial"/>
          <w:b/>
          <w:bCs/>
        </w:rPr>
      </w:pPr>
    </w:p>
    <w:p w14:paraId="6865BA7E" w14:textId="659DED14" w:rsidR="006A1761" w:rsidRPr="00D62343" w:rsidRDefault="006A1761" w:rsidP="00F85394">
      <w:pPr>
        <w:pStyle w:val="Prrafodelista"/>
        <w:spacing w:line="360" w:lineRule="auto"/>
        <w:ind w:left="0"/>
        <w:contextualSpacing w:val="0"/>
        <w:jc w:val="both"/>
        <w:rPr>
          <w:rFonts w:ascii="Palatino Linotype" w:hAnsi="Palatino Linotype"/>
        </w:rPr>
      </w:pPr>
      <w:r w:rsidRPr="00D62343">
        <w:rPr>
          <w:rFonts w:ascii="Palatino Linotype" w:hAnsi="Palatino Linotype" w:cs="Arial"/>
          <w:b/>
          <w:bCs/>
        </w:rPr>
        <w:t>00144/COYOTEP/IP/2018/TSP/0001</w:t>
      </w:r>
    </w:p>
    <w:p w14:paraId="68CA842D" w14:textId="7127EF22" w:rsidR="006A1761" w:rsidRPr="00D62343" w:rsidRDefault="006A1761" w:rsidP="006A1761">
      <w:pPr>
        <w:ind w:left="709" w:right="757"/>
        <w:jc w:val="both"/>
        <w:rPr>
          <w:i/>
          <w:sz w:val="22"/>
          <w:lang w:eastAsia="es-MX"/>
        </w:rPr>
      </w:pPr>
      <w:r w:rsidRPr="00D62343">
        <w:rPr>
          <w:rFonts w:ascii="Palatino Linotype" w:hAnsi="Palatino Linotype" w:cs="Arial"/>
          <w:bCs/>
          <w:i/>
          <w:sz w:val="22"/>
        </w:rPr>
        <w:t>“documento en formato .pdf donde se desglosen los viáticos; gastos de representación, generales y personales que se otorgaron al área de Presidencia del municipio de Coyotepec, México del 01 de enero de 2016 a la fecha.”</w:t>
      </w:r>
    </w:p>
    <w:p w14:paraId="5F6616ED" w14:textId="77777777" w:rsidR="0026326E" w:rsidRPr="00D62343" w:rsidRDefault="0026326E" w:rsidP="00F85394">
      <w:pPr>
        <w:pStyle w:val="Prrafodelista"/>
        <w:spacing w:line="360" w:lineRule="auto"/>
        <w:ind w:left="0"/>
        <w:contextualSpacing w:val="0"/>
        <w:jc w:val="both"/>
        <w:rPr>
          <w:rFonts w:ascii="Palatino Linotype" w:hAnsi="Palatino Linotype"/>
        </w:rPr>
      </w:pPr>
    </w:p>
    <w:p w14:paraId="5CD787FA" w14:textId="77777777" w:rsidR="005A63A9" w:rsidRPr="00D62343" w:rsidRDefault="005A63A9" w:rsidP="00F85394">
      <w:pPr>
        <w:pStyle w:val="Prrafodelista"/>
        <w:spacing w:line="360" w:lineRule="auto"/>
        <w:ind w:left="0"/>
        <w:contextualSpacing w:val="0"/>
        <w:jc w:val="both"/>
        <w:rPr>
          <w:rFonts w:ascii="Palatino Linotype" w:hAnsi="Palatino Linotype"/>
        </w:rPr>
      </w:pPr>
    </w:p>
    <w:p w14:paraId="0119DEBC" w14:textId="3CEE6D51" w:rsidR="009A5902" w:rsidRPr="00D62343" w:rsidRDefault="009A5902" w:rsidP="00F85394">
      <w:pPr>
        <w:pStyle w:val="Prrafodelista"/>
        <w:numPr>
          <w:ilvl w:val="0"/>
          <w:numId w:val="1"/>
        </w:numPr>
        <w:spacing w:line="360" w:lineRule="auto"/>
        <w:ind w:left="0" w:firstLine="0"/>
        <w:jc w:val="both"/>
        <w:rPr>
          <w:rFonts w:ascii="Palatino Linotype" w:hAnsi="Palatino Linotype" w:cs="Arial"/>
        </w:rPr>
      </w:pPr>
      <w:r w:rsidRPr="00D62343">
        <w:rPr>
          <w:rFonts w:ascii="Palatino Linotype" w:hAnsi="Palatino Linotype" w:cs="Arial"/>
        </w:rPr>
        <w:t xml:space="preserve">En fecha </w:t>
      </w:r>
      <w:r w:rsidR="0026326E" w:rsidRPr="00D62343">
        <w:rPr>
          <w:rFonts w:ascii="Palatino Linotype" w:hAnsi="Palatino Linotype" w:cs="Arial"/>
        </w:rPr>
        <w:t>ocho de junio</w:t>
      </w:r>
      <w:r w:rsidRPr="00D62343">
        <w:rPr>
          <w:rFonts w:ascii="Palatino Linotype" w:hAnsi="Palatino Linotype" w:cs="Arial"/>
        </w:rPr>
        <w:t xml:space="preserve"> de dos mil dieciocho, </w:t>
      </w:r>
      <w:r w:rsidR="00AA4B6F" w:rsidRPr="00D62343">
        <w:rPr>
          <w:rFonts w:ascii="Palatino Linotype" w:hAnsi="Palatino Linotype" w:cs="Arial"/>
        </w:rPr>
        <w:t xml:space="preserve">el Titular de la Unidad de Transparencia realizó requerimientos al Tesorero Municipal </w:t>
      </w:r>
      <w:r w:rsidRPr="00D62343">
        <w:rPr>
          <w:rFonts w:ascii="Palatino Linotype" w:hAnsi="Palatino Linotype" w:cs="Arial"/>
        </w:rPr>
        <w:t xml:space="preserve">mediante </w:t>
      </w:r>
      <w:r w:rsidR="0026326E" w:rsidRPr="00D62343">
        <w:rPr>
          <w:rFonts w:ascii="Palatino Linotype" w:hAnsi="Palatino Linotype" w:cs="Arial"/>
        </w:rPr>
        <w:t xml:space="preserve">los </w:t>
      </w:r>
      <w:r w:rsidRPr="00D62343">
        <w:rPr>
          <w:rFonts w:ascii="Palatino Linotype" w:hAnsi="Palatino Linotype" w:cs="Arial"/>
        </w:rPr>
        <w:t>folio</w:t>
      </w:r>
      <w:r w:rsidR="0026326E" w:rsidRPr="00D62343">
        <w:rPr>
          <w:rFonts w:ascii="Palatino Linotype" w:hAnsi="Palatino Linotype" w:cs="Arial"/>
        </w:rPr>
        <w:t>s</w:t>
      </w:r>
      <w:r w:rsidRPr="00D62343">
        <w:rPr>
          <w:rFonts w:ascii="Palatino Linotype" w:hAnsi="Palatino Linotype" w:cs="Arial"/>
        </w:rPr>
        <w:t xml:space="preserve"> de turno </w:t>
      </w:r>
      <w:r w:rsidR="0026326E" w:rsidRPr="00D62343">
        <w:rPr>
          <w:rFonts w:ascii="Palatino Linotype" w:hAnsi="Palatino Linotype" w:cs="Arial"/>
          <w:b/>
          <w:bCs/>
        </w:rPr>
        <w:t>00142/COYOTEP/IP/2018/TSP/0001</w:t>
      </w:r>
      <w:r w:rsidRPr="00D62343">
        <w:rPr>
          <w:rFonts w:ascii="Palatino Linotype" w:hAnsi="Palatino Linotype" w:cs="Arial"/>
        </w:rPr>
        <w:t xml:space="preserve">, </w:t>
      </w:r>
      <w:r w:rsidR="0026326E" w:rsidRPr="00D62343">
        <w:rPr>
          <w:rFonts w:ascii="Palatino Linotype" w:hAnsi="Palatino Linotype" w:cs="Arial"/>
          <w:b/>
          <w:bCs/>
        </w:rPr>
        <w:t xml:space="preserve">00151/COYOTEP/IP/2018/TSP/0001, 00150/COYOTEP/IP/2018/TSP/0001 </w:t>
      </w:r>
      <w:r w:rsidR="0026326E" w:rsidRPr="00D62343">
        <w:rPr>
          <w:rFonts w:ascii="Palatino Linotype" w:hAnsi="Palatino Linotype" w:cs="Arial"/>
          <w:bCs/>
        </w:rPr>
        <w:t>y</w:t>
      </w:r>
      <w:r w:rsidR="0026326E" w:rsidRPr="00D62343">
        <w:rPr>
          <w:rFonts w:ascii="Palatino Linotype" w:hAnsi="Palatino Linotype" w:cs="Arial"/>
          <w:b/>
          <w:bCs/>
        </w:rPr>
        <w:t xml:space="preserve"> 00144/COYOTEP/IP/2018/TSP/0001</w:t>
      </w:r>
      <w:r w:rsidR="00AA4B6F" w:rsidRPr="00D62343">
        <w:rPr>
          <w:rFonts w:ascii="Palatino Linotype" w:hAnsi="Palatino Linotype" w:cs="Arial"/>
          <w:bCs/>
        </w:rPr>
        <w:t>, tal y como se advierte en las imágenes insertas</w:t>
      </w:r>
      <w:r w:rsidRPr="00D62343">
        <w:rPr>
          <w:rFonts w:ascii="Palatino Linotype" w:hAnsi="Palatino Linotype" w:cs="Arial"/>
        </w:rPr>
        <w:t>:</w:t>
      </w:r>
    </w:p>
    <w:p w14:paraId="21E49F8F" w14:textId="77777777" w:rsidR="00AA4B6F" w:rsidRPr="00D62343" w:rsidRDefault="00AA4B6F" w:rsidP="00F85394">
      <w:pPr>
        <w:pStyle w:val="Prrafodelista"/>
        <w:spacing w:line="360" w:lineRule="auto"/>
        <w:ind w:left="0"/>
        <w:jc w:val="both"/>
        <w:rPr>
          <w:rFonts w:ascii="Palatino Linotype" w:hAnsi="Palatino Linotype" w:cs="Arial"/>
        </w:rPr>
      </w:pPr>
    </w:p>
    <w:p w14:paraId="2477D5E7" w14:textId="6439F41E" w:rsidR="009A5902" w:rsidRPr="00D62343" w:rsidRDefault="00AA4B6F" w:rsidP="00F85394">
      <w:pPr>
        <w:spacing w:line="360" w:lineRule="auto"/>
        <w:jc w:val="center"/>
        <w:rPr>
          <w:rFonts w:ascii="Palatino Linotype" w:hAnsi="Palatino Linotype" w:cs="Arial"/>
        </w:rPr>
      </w:pPr>
      <w:r w:rsidRPr="00D62343">
        <w:rPr>
          <w:noProof/>
          <w:lang w:eastAsia="es-MX"/>
        </w:rPr>
        <w:drawing>
          <wp:inline distT="0" distB="0" distL="0" distR="0" wp14:anchorId="1E571ED5" wp14:editId="0F46957E">
            <wp:extent cx="5353050"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050" cy="1504950"/>
                    </a:xfrm>
                    <a:prstGeom prst="rect">
                      <a:avLst/>
                    </a:prstGeom>
                  </pic:spPr>
                </pic:pic>
              </a:graphicData>
            </a:graphic>
          </wp:inline>
        </w:drawing>
      </w:r>
    </w:p>
    <w:p w14:paraId="3438074A" w14:textId="77777777" w:rsidR="00ED43C1" w:rsidRPr="00D62343" w:rsidRDefault="00ED43C1" w:rsidP="00F85394">
      <w:pPr>
        <w:spacing w:line="360" w:lineRule="auto"/>
        <w:jc w:val="center"/>
        <w:rPr>
          <w:rFonts w:ascii="Palatino Linotype" w:hAnsi="Palatino Linotype" w:cs="Arial"/>
        </w:rPr>
      </w:pPr>
    </w:p>
    <w:p w14:paraId="647C792C" w14:textId="77777777" w:rsidR="00ED43C1" w:rsidRPr="00D62343" w:rsidRDefault="00ED43C1" w:rsidP="00F85394">
      <w:pPr>
        <w:spacing w:line="360" w:lineRule="auto"/>
        <w:jc w:val="center"/>
        <w:rPr>
          <w:rFonts w:ascii="Palatino Linotype" w:hAnsi="Palatino Linotype" w:cs="Arial"/>
        </w:rPr>
      </w:pPr>
    </w:p>
    <w:p w14:paraId="16417E47" w14:textId="77777777" w:rsidR="00ED43C1" w:rsidRPr="00D62343" w:rsidRDefault="00ED43C1" w:rsidP="00F85394">
      <w:pPr>
        <w:spacing w:line="360" w:lineRule="auto"/>
        <w:jc w:val="center"/>
        <w:rPr>
          <w:rFonts w:ascii="Palatino Linotype" w:hAnsi="Palatino Linotype" w:cs="Arial"/>
        </w:rPr>
      </w:pPr>
    </w:p>
    <w:p w14:paraId="21E1BA86" w14:textId="4F67AD86" w:rsidR="00AA4B6F" w:rsidRPr="00D62343" w:rsidRDefault="00AA4B6F" w:rsidP="00F85394">
      <w:pPr>
        <w:spacing w:line="360" w:lineRule="auto"/>
        <w:jc w:val="center"/>
        <w:rPr>
          <w:rFonts w:ascii="Palatino Linotype" w:hAnsi="Palatino Linotype" w:cs="Arial"/>
        </w:rPr>
      </w:pPr>
      <w:r w:rsidRPr="00D62343">
        <w:rPr>
          <w:noProof/>
          <w:lang w:eastAsia="es-MX"/>
        </w:rPr>
        <w:drawing>
          <wp:inline distT="0" distB="0" distL="0" distR="0" wp14:anchorId="5778BE3A" wp14:editId="176D6387">
            <wp:extent cx="5329866" cy="14859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2"/>
                    <a:stretch/>
                  </pic:blipFill>
                  <pic:spPr bwMode="auto">
                    <a:xfrm>
                      <a:off x="0" y="0"/>
                      <a:ext cx="5329866" cy="1485900"/>
                    </a:xfrm>
                    <a:prstGeom prst="rect">
                      <a:avLst/>
                    </a:prstGeom>
                    <a:ln>
                      <a:noFill/>
                    </a:ln>
                    <a:extLst>
                      <a:ext uri="{53640926-AAD7-44D8-BBD7-CCE9431645EC}">
                        <a14:shadowObscured xmlns:a14="http://schemas.microsoft.com/office/drawing/2010/main"/>
                      </a:ext>
                    </a:extLst>
                  </pic:spPr>
                </pic:pic>
              </a:graphicData>
            </a:graphic>
          </wp:inline>
        </w:drawing>
      </w:r>
    </w:p>
    <w:p w14:paraId="5A8FEECF" w14:textId="77777777" w:rsidR="00AA4B6F" w:rsidRPr="00D62343" w:rsidRDefault="00AA4B6F" w:rsidP="00F85394">
      <w:pPr>
        <w:spacing w:line="360" w:lineRule="auto"/>
        <w:jc w:val="center"/>
        <w:rPr>
          <w:rFonts w:ascii="Palatino Linotype" w:hAnsi="Palatino Linotype" w:cs="Arial"/>
        </w:rPr>
      </w:pPr>
    </w:p>
    <w:p w14:paraId="162F850A" w14:textId="35B1512C" w:rsidR="00AA4B6F" w:rsidRPr="00D62343" w:rsidRDefault="00AA4B6F" w:rsidP="00F85394">
      <w:pPr>
        <w:spacing w:line="360" w:lineRule="auto"/>
        <w:jc w:val="center"/>
        <w:rPr>
          <w:rFonts w:ascii="Palatino Linotype" w:hAnsi="Palatino Linotype" w:cs="Arial"/>
        </w:rPr>
      </w:pPr>
      <w:r w:rsidRPr="00D62343">
        <w:rPr>
          <w:noProof/>
          <w:lang w:eastAsia="es-MX"/>
        </w:rPr>
        <w:drawing>
          <wp:inline distT="0" distB="0" distL="0" distR="0" wp14:anchorId="6E83E856" wp14:editId="557525E6">
            <wp:extent cx="5362575" cy="1466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75" cy="1466850"/>
                    </a:xfrm>
                    <a:prstGeom prst="rect">
                      <a:avLst/>
                    </a:prstGeom>
                  </pic:spPr>
                </pic:pic>
              </a:graphicData>
            </a:graphic>
          </wp:inline>
        </w:drawing>
      </w:r>
    </w:p>
    <w:p w14:paraId="0A3BCFBC" w14:textId="77777777" w:rsidR="00AA4B6F" w:rsidRPr="00D62343" w:rsidRDefault="00AA4B6F" w:rsidP="00F85394">
      <w:pPr>
        <w:spacing w:line="360" w:lineRule="auto"/>
        <w:jc w:val="center"/>
        <w:rPr>
          <w:rFonts w:ascii="Palatino Linotype" w:hAnsi="Palatino Linotype" w:cs="Arial"/>
        </w:rPr>
      </w:pPr>
    </w:p>
    <w:p w14:paraId="194A65D7" w14:textId="29EE2952" w:rsidR="00AA4B6F" w:rsidRPr="00D62343" w:rsidRDefault="00AA4B6F" w:rsidP="00F85394">
      <w:pPr>
        <w:spacing w:line="360" w:lineRule="auto"/>
        <w:jc w:val="center"/>
        <w:rPr>
          <w:rFonts w:ascii="Palatino Linotype" w:hAnsi="Palatino Linotype" w:cs="Arial"/>
        </w:rPr>
      </w:pPr>
      <w:r w:rsidRPr="00D62343">
        <w:rPr>
          <w:noProof/>
          <w:lang w:eastAsia="es-MX"/>
        </w:rPr>
        <w:drawing>
          <wp:inline distT="0" distB="0" distL="0" distR="0" wp14:anchorId="30B3FE5D" wp14:editId="04320BE2">
            <wp:extent cx="5372100" cy="1457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2100" cy="1457325"/>
                    </a:xfrm>
                    <a:prstGeom prst="rect">
                      <a:avLst/>
                    </a:prstGeom>
                  </pic:spPr>
                </pic:pic>
              </a:graphicData>
            </a:graphic>
          </wp:inline>
        </w:drawing>
      </w:r>
    </w:p>
    <w:p w14:paraId="64EB5C12" w14:textId="77777777" w:rsidR="00ED43C1" w:rsidRPr="00D62343" w:rsidRDefault="00ED43C1" w:rsidP="00F85394">
      <w:pPr>
        <w:tabs>
          <w:tab w:val="left" w:pos="8222"/>
          <w:tab w:val="left" w:pos="9214"/>
        </w:tabs>
        <w:spacing w:line="360" w:lineRule="auto"/>
        <w:jc w:val="both"/>
        <w:rPr>
          <w:rFonts w:ascii="Palatino Linotype" w:hAnsi="Palatino Linotype" w:cs="Arial"/>
        </w:rPr>
      </w:pPr>
    </w:p>
    <w:p w14:paraId="08EDF003" w14:textId="00EFBC34" w:rsidR="00394627" w:rsidRPr="00D62343" w:rsidRDefault="00AA4B6F" w:rsidP="00F85394">
      <w:pPr>
        <w:tabs>
          <w:tab w:val="left" w:pos="8222"/>
          <w:tab w:val="left" w:pos="9214"/>
        </w:tabs>
        <w:spacing w:line="360" w:lineRule="auto"/>
        <w:jc w:val="both"/>
        <w:rPr>
          <w:rFonts w:ascii="Palatino Linotype" w:hAnsi="Palatino Linotype" w:cs="Arial"/>
        </w:rPr>
      </w:pPr>
      <w:r w:rsidRPr="00D62343">
        <w:rPr>
          <w:rFonts w:ascii="Palatino Linotype" w:hAnsi="Palatino Linotype" w:cs="Arial"/>
        </w:rPr>
        <w:t>Cabe señalar que d</w:t>
      </w:r>
      <w:r w:rsidR="009A5902" w:rsidRPr="00D62343">
        <w:rPr>
          <w:rFonts w:ascii="Palatino Linotype" w:hAnsi="Palatino Linotype" w:cs="Arial"/>
        </w:rPr>
        <w:t>icho</w:t>
      </w:r>
      <w:r w:rsidRPr="00D62343">
        <w:rPr>
          <w:rFonts w:ascii="Palatino Linotype" w:hAnsi="Palatino Linotype" w:cs="Arial"/>
        </w:rPr>
        <w:t>s</w:t>
      </w:r>
      <w:r w:rsidR="009A5902" w:rsidRPr="00D62343">
        <w:rPr>
          <w:rFonts w:ascii="Palatino Linotype" w:hAnsi="Palatino Linotype" w:cs="Arial"/>
        </w:rPr>
        <w:t xml:space="preserve"> requerimiento</w:t>
      </w:r>
      <w:r w:rsidRPr="00D62343">
        <w:rPr>
          <w:rFonts w:ascii="Palatino Linotype" w:hAnsi="Palatino Linotype" w:cs="Arial"/>
        </w:rPr>
        <w:t>s</w:t>
      </w:r>
      <w:r w:rsidR="009A5902" w:rsidRPr="00D62343">
        <w:rPr>
          <w:rFonts w:ascii="Palatino Linotype" w:hAnsi="Palatino Linotype" w:cs="Arial"/>
        </w:rPr>
        <w:t xml:space="preserve"> </w:t>
      </w:r>
      <w:r w:rsidR="00B8559A" w:rsidRPr="00D62343">
        <w:rPr>
          <w:rFonts w:ascii="Palatino Linotype" w:hAnsi="Palatino Linotype" w:cs="Arial"/>
        </w:rPr>
        <w:t xml:space="preserve">no </w:t>
      </w:r>
      <w:r w:rsidR="009A5902" w:rsidRPr="00D62343">
        <w:rPr>
          <w:rFonts w:ascii="Palatino Linotype" w:hAnsi="Palatino Linotype" w:cs="Arial"/>
        </w:rPr>
        <w:t>fue</w:t>
      </w:r>
      <w:r w:rsidRPr="00D62343">
        <w:rPr>
          <w:rFonts w:ascii="Palatino Linotype" w:hAnsi="Palatino Linotype" w:cs="Arial"/>
        </w:rPr>
        <w:t>ron</w:t>
      </w:r>
      <w:r w:rsidR="009A5902" w:rsidRPr="00D62343">
        <w:rPr>
          <w:rFonts w:ascii="Palatino Linotype" w:hAnsi="Palatino Linotype" w:cs="Arial"/>
        </w:rPr>
        <w:t xml:space="preserve"> atendido</w:t>
      </w:r>
      <w:r w:rsidRPr="00D62343">
        <w:rPr>
          <w:rFonts w:ascii="Palatino Linotype" w:hAnsi="Palatino Linotype" w:cs="Arial"/>
        </w:rPr>
        <w:t>s</w:t>
      </w:r>
      <w:r w:rsidR="009A5902" w:rsidRPr="00D62343">
        <w:rPr>
          <w:rFonts w:ascii="Palatino Linotype" w:hAnsi="Palatino Linotype" w:cs="Arial"/>
        </w:rPr>
        <w:t xml:space="preserve"> </w:t>
      </w:r>
      <w:r w:rsidR="00B8559A" w:rsidRPr="00D62343">
        <w:rPr>
          <w:rFonts w:ascii="Palatino Linotype" w:hAnsi="Palatino Linotype" w:cs="Arial"/>
        </w:rPr>
        <w:t xml:space="preserve">por el servidor público tal como obra en </w:t>
      </w:r>
      <w:r w:rsidRPr="00D62343">
        <w:rPr>
          <w:rFonts w:ascii="Palatino Linotype" w:hAnsi="Palatino Linotype" w:cs="Arial"/>
        </w:rPr>
        <w:t xml:space="preserve">los </w:t>
      </w:r>
      <w:r w:rsidR="00B8559A" w:rsidRPr="00D62343">
        <w:rPr>
          <w:rFonts w:ascii="Palatino Linotype" w:hAnsi="Palatino Linotype" w:cs="Arial"/>
        </w:rPr>
        <w:t>expediente</w:t>
      </w:r>
      <w:r w:rsidRPr="00D62343">
        <w:rPr>
          <w:rFonts w:ascii="Palatino Linotype" w:hAnsi="Palatino Linotype" w:cs="Arial"/>
        </w:rPr>
        <w:t xml:space="preserve">s y de los cuales se inserta constancia de ello, por una sola vez </w:t>
      </w:r>
      <w:r w:rsidR="00EE13EE" w:rsidRPr="00D62343">
        <w:rPr>
          <w:rFonts w:ascii="Palatino Linotype" w:hAnsi="Palatino Linotype" w:cs="Arial"/>
        </w:rPr>
        <w:t>en</w:t>
      </w:r>
      <w:r w:rsidRPr="00D62343">
        <w:rPr>
          <w:rFonts w:ascii="Palatino Linotype" w:hAnsi="Palatino Linotype" w:cs="Arial"/>
        </w:rPr>
        <w:t xml:space="preserve"> obvio de repeticiones</w:t>
      </w:r>
      <w:r w:rsidR="006A1761" w:rsidRPr="00D62343">
        <w:rPr>
          <w:rFonts w:ascii="Palatino Linotype" w:hAnsi="Palatino Linotype" w:cs="Arial"/>
        </w:rPr>
        <w:t xml:space="preserve"> innecesarias</w:t>
      </w:r>
      <w:r w:rsidR="00B8559A" w:rsidRPr="00D62343">
        <w:rPr>
          <w:rFonts w:ascii="Palatino Linotype" w:hAnsi="Palatino Linotype" w:cs="Arial"/>
        </w:rPr>
        <w:t>:</w:t>
      </w:r>
      <w:r w:rsidR="006A1761" w:rsidRPr="00D62343">
        <w:rPr>
          <w:rFonts w:ascii="Palatino Linotype" w:hAnsi="Palatino Linotype" w:cs="Arial"/>
        </w:rPr>
        <w:t xml:space="preserve"> </w:t>
      </w:r>
    </w:p>
    <w:p w14:paraId="2DB070FD" w14:textId="77777777" w:rsidR="00ED43C1" w:rsidRPr="00D62343" w:rsidRDefault="00ED43C1" w:rsidP="00F85394">
      <w:pPr>
        <w:tabs>
          <w:tab w:val="left" w:pos="8222"/>
          <w:tab w:val="left" w:pos="9214"/>
        </w:tabs>
        <w:spacing w:line="360" w:lineRule="auto"/>
        <w:jc w:val="both"/>
        <w:rPr>
          <w:rFonts w:ascii="Palatino Linotype" w:hAnsi="Palatino Linotype" w:cs="Arial"/>
        </w:rPr>
      </w:pPr>
    </w:p>
    <w:p w14:paraId="48860A32" w14:textId="5119FEDD" w:rsidR="009A5902" w:rsidRPr="00D62343" w:rsidRDefault="00B8559A" w:rsidP="00EE13EE">
      <w:pPr>
        <w:tabs>
          <w:tab w:val="left" w:pos="8222"/>
          <w:tab w:val="left" w:pos="9214"/>
        </w:tabs>
        <w:spacing w:line="360" w:lineRule="auto"/>
        <w:jc w:val="both"/>
        <w:rPr>
          <w:rFonts w:ascii="Palatino Linotype" w:hAnsi="Palatino Linotype" w:cs="Arial"/>
        </w:rPr>
      </w:pPr>
      <w:r w:rsidRPr="00D62343">
        <w:rPr>
          <w:noProof/>
          <w:lang w:eastAsia="es-MX"/>
        </w:rPr>
        <w:lastRenderedPageBreak/>
        <w:drawing>
          <wp:inline distT="0" distB="0" distL="0" distR="0" wp14:anchorId="6D533AAD" wp14:editId="026233DA">
            <wp:extent cx="5791835" cy="10985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098550"/>
                    </a:xfrm>
                    <a:prstGeom prst="rect">
                      <a:avLst/>
                    </a:prstGeom>
                  </pic:spPr>
                </pic:pic>
              </a:graphicData>
            </a:graphic>
          </wp:inline>
        </w:drawing>
      </w:r>
    </w:p>
    <w:p w14:paraId="351F2A90" w14:textId="72B17480" w:rsidR="00B8559A" w:rsidRPr="00D62343" w:rsidRDefault="00B8559A" w:rsidP="00EE13EE">
      <w:pPr>
        <w:pStyle w:val="Prrafodelista"/>
        <w:numPr>
          <w:ilvl w:val="0"/>
          <w:numId w:val="1"/>
        </w:numPr>
        <w:spacing w:line="360" w:lineRule="auto"/>
        <w:ind w:left="0" w:firstLine="0"/>
        <w:jc w:val="both"/>
        <w:rPr>
          <w:rFonts w:ascii="Palatino Linotype" w:hAnsi="Palatino Linotype"/>
        </w:rPr>
      </w:pPr>
      <w:r w:rsidRPr="00D62343">
        <w:rPr>
          <w:rFonts w:ascii="Palatino Linotype" w:hAnsi="Palatino Linotype" w:cs="Arial"/>
        </w:rPr>
        <w:t xml:space="preserve">De las constancias que obran en </w:t>
      </w:r>
      <w:r w:rsidR="00D4786E" w:rsidRPr="00D62343">
        <w:rPr>
          <w:rFonts w:ascii="Palatino Linotype" w:hAnsi="Palatino Linotype" w:cs="Arial"/>
        </w:rPr>
        <w:t>los</w:t>
      </w:r>
      <w:r w:rsidRPr="00D62343">
        <w:rPr>
          <w:rFonts w:ascii="Palatino Linotype" w:hAnsi="Palatino Linotype" w:cs="Arial"/>
        </w:rPr>
        <w:t xml:space="preserve"> expediente</w:t>
      </w:r>
      <w:r w:rsidR="00D4786E" w:rsidRPr="00D62343">
        <w:rPr>
          <w:rFonts w:ascii="Palatino Linotype" w:hAnsi="Palatino Linotype" w:cs="Arial"/>
        </w:rPr>
        <w:t>s</w:t>
      </w:r>
      <w:r w:rsidRPr="00D62343">
        <w:rPr>
          <w:rFonts w:ascii="Palatino Linotype" w:hAnsi="Palatino Linotype" w:cs="Arial"/>
        </w:rPr>
        <w:t xml:space="preserve"> electrónico</w:t>
      </w:r>
      <w:r w:rsidR="00D4786E" w:rsidRPr="00D62343">
        <w:rPr>
          <w:rFonts w:ascii="Palatino Linotype" w:hAnsi="Palatino Linotype" w:cs="Arial"/>
        </w:rPr>
        <w:t>s</w:t>
      </w:r>
      <w:r w:rsidRPr="00D62343">
        <w:rPr>
          <w:rFonts w:ascii="Palatino Linotype" w:hAnsi="Palatino Linotype" w:cs="Arial"/>
        </w:rPr>
        <w:t xml:space="preserve"> del </w:t>
      </w:r>
      <w:r w:rsidRPr="00D62343">
        <w:rPr>
          <w:rFonts w:ascii="Palatino Linotype" w:hAnsi="Palatino Linotype" w:cs="Arial"/>
          <w:b/>
        </w:rPr>
        <w:t>SAIMEX</w:t>
      </w:r>
      <w:r w:rsidRPr="00D62343">
        <w:rPr>
          <w:rFonts w:ascii="Palatino Linotype" w:hAnsi="Palatino Linotype" w:cs="Arial"/>
        </w:rPr>
        <w:t xml:space="preserve">, se advierte </w:t>
      </w:r>
      <w:r w:rsidRPr="00D62343">
        <w:rPr>
          <w:rFonts w:ascii="Palatino Linotype" w:hAnsi="Palatino Linotype"/>
        </w:rPr>
        <w:t>que</w:t>
      </w:r>
      <w:r w:rsidRPr="00D62343">
        <w:rPr>
          <w:rFonts w:ascii="Palatino Linotype" w:hAnsi="Palatino Linotype" w:cs="Arial"/>
        </w:rPr>
        <w:t xml:space="preserve"> </w:t>
      </w:r>
      <w:r w:rsidRPr="00D62343">
        <w:rPr>
          <w:rFonts w:ascii="Palatino Linotype" w:hAnsi="Palatino Linotype" w:cs="Arial"/>
          <w:b/>
        </w:rPr>
        <w:t>EL SUJETO OBLIGADO</w:t>
      </w:r>
      <w:r w:rsidRPr="00D62343">
        <w:rPr>
          <w:rFonts w:ascii="Palatino Linotype" w:hAnsi="Palatino Linotype" w:cs="Arial"/>
        </w:rPr>
        <w:t xml:space="preserve"> fue omiso en atender la</w:t>
      </w:r>
      <w:r w:rsidR="00D4786E" w:rsidRPr="00D62343">
        <w:rPr>
          <w:rFonts w:ascii="Palatino Linotype" w:hAnsi="Palatino Linotype" w:cs="Arial"/>
        </w:rPr>
        <w:t>s</w:t>
      </w:r>
      <w:r w:rsidRPr="00D62343">
        <w:rPr>
          <w:rFonts w:ascii="Palatino Linotype" w:hAnsi="Palatino Linotype" w:cs="Arial"/>
        </w:rPr>
        <w:t xml:space="preserve"> </w:t>
      </w:r>
      <w:r w:rsidR="00D4786E" w:rsidRPr="00D62343">
        <w:rPr>
          <w:rFonts w:ascii="Palatino Linotype" w:hAnsi="Palatino Linotype" w:cs="Arial"/>
        </w:rPr>
        <w:t>solicitudes</w:t>
      </w:r>
      <w:r w:rsidRPr="00D62343">
        <w:rPr>
          <w:rFonts w:ascii="Palatino Linotype" w:hAnsi="Palatino Linotype" w:cs="Arial"/>
        </w:rPr>
        <w:t xml:space="preserve"> de acceso a la información pública d</w:t>
      </w:r>
      <w:r w:rsidR="00EE13EE" w:rsidRPr="00D62343">
        <w:rPr>
          <w:rFonts w:ascii="Palatino Linotype" w:hAnsi="Palatino Linotype" w:cs="Arial"/>
        </w:rPr>
        <w:t>el particular</w:t>
      </w:r>
      <w:r w:rsidRPr="00D62343">
        <w:rPr>
          <w:rFonts w:ascii="Palatino Linotype" w:hAnsi="Palatino Linotype" w:cs="Arial"/>
          <w:b/>
        </w:rPr>
        <w:t>,</w:t>
      </w:r>
      <w:r w:rsidRPr="00D62343">
        <w:rPr>
          <w:rFonts w:ascii="Palatino Linotype" w:hAnsi="Palatino Linotype"/>
        </w:rPr>
        <w:t xml:space="preserve"> como se aprecia en la</w:t>
      </w:r>
      <w:r w:rsidR="00D4786E" w:rsidRPr="00D62343">
        <w:rPr>
          <w:rFonts w:ascii="Palatino Linotype" w:hAnsi="Palatino Linotype"/>
        </w:rPr>
        <w:t>s</w:t>
      </w:r>
      <w:r w:rsidRPr="00D62343">
        <w:rPr>
          <w:rFonts w:ascii="Palatino Linotype" w:hAnsi="Palatino Linotype"/>
        </w:rPr>
        <w:t xml:space="preserve"> </w:t>
      </w:r>
      <w:r w:rsidR="00D4786E" w:rsidRPr="00D62343">
        <w:rPr>
          <w:rFonts w:ascii="Palatino Linotype" w:hAnsi="Palatino Linotype"/>
        </w:rPr>
        <w:t>imágenes</w:t>
      </w:r>
      <w:r w:rsidRPr="00D62343">
        <w:rPr>
          <w:rFonts w:ascii="Palatino Linotype" w:hAnsi="Palatino Linotype"/>
        </w:rPr>
        <w:t xml:space="preserve"> inserta</w:t>
      </w:r>
      <w:r w:rsidR="00D4786E" w:rsidRPr="00D62343">
        <w:rPr>
          <w:rFonts w:ascii="Palatino Linotype" w:hAnsi="Palatino Linotype"/>
        </w:rPr>
        <w:t>s</w:t>
      </w:r>
      <w:r w:rsidRPr="00D62343">
        <w:rPr>
          <w:rFonts w:ascii="Palatino Linotype" w:hAnsi="Palatino Linotype"/>
        </w:rPr>
        <w:t>:</w:t>
      </w:r>
    </w:p>
    <w:p w14:paraId="699635D8" w14:textId="77777777" w:rsidR="00ED43C1" w:rsidRPr="00D62343" w:rsidRDefault="00ED43C1" w:rsidP="00F85394">
      <w:pPr>
        <w:pStyle w:val="Prrafodelista"/>
        <w:spacing w:line="360" w:lineRule="auto"/>
        <w:ind w:left="0"/>
        <w:jc w:val="both"/>
        <w:rPr>
          <w:rFonts w:ascii="Palatino Linotype" w:hAnsi="Palatino Linotype"/>
        </w:rPr>
      </w:pPr>
    </w:p>
    <w:p w14:paraId="5BEA8E59" w14:textId="77777777" w:rsidR="00BE0934" w:rsidRDefault="00BE0934" w:rsidP="00F85394">
      <w:pPr>
        <w:pStyle w:val="Prrafodelista"/>
        <w:spacing w:line="360" w:lineRule="auto"/>
        <w:ind w:left="0"/>
        <w:jc w:val="both"/>
        <w:rPr>
          <w:noProof/>
          <w:lang w:eastAsia="es-MX"/>
        </w:rPr>
      </w:pPr>
      <w:r>
        <w:rPr>
          <w:noProof/>
          <w:lang w:eastAsia="es-MX"/>
        </w:rPr>
        <w:drawing>
          <wp:inline distT="0" distB="0" distL="0" distR="0" wp14:anchorId="07287DA9" wp14:editId="0321C367">
            <wp:extent cx="5791835" cy="4959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959350"/>
                    </a:xfrm>
                    <a:prstGeom prst="rect">
                      <a:avLst/>
                    </a:prstGeom>
                  </pic:spPr>
                </pic:pic>
              </a:graphicData>
            </a:graphic>
          </wp:inline>
        </w:drawing>
      </w:r>
      <w:r w:rsidRPr="00BE0934">
        <w:rPr>
          <w:noProof/>
          <w:lang w:eastAsia="es-MX"/>
        </w:rPr>
        <w:t xml:space="preserve"> </w:t>
      </w:r>
    </w:p>
    <w:p w14:paraId="0B847654" w14:textId="5063C0C7" w:rsidR="00D4786E" w:rsidRPr="00D62343" w:rsidRDefault="00BE0934" w:rsidP="00F85394">
      <w:pPr>
        <w:pStyle w:val="Prrafodelista"/>
        <w:spacing w:line="360" w:lineRule="auto"/>
        <w:ind w:left="0"/>
        <w:jc w:val="both"/>
        <w:rPr>
          <w:rFonts w:ascii="Palatino Linotype" w:hAnsi="Palatino Linotype"/>
        </w:rPr>
      </w:pPr>
      <w:r>
        <w:rPr>
          <w:noProof/>
          <w:lang w:eastAsia="es-MX"/>
        </w:rPr>
        <w:lastRenderedPageBreak/>
        <w:drawing>
          <wp:inline distT="0" distB="0" distL="0" distR="0" wp14:anchorId="7A9BD526" wp14:editId="36340D1D">
            <wp:extent cx="5791835" cy="552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499"/>
                    <a:stretch/>
                  </pic:blipFill>
                  <pic:spPr bwMode="auto">
                    <a:xfrm>
                      <a:off x="0" y="0"/>
                      <a:ext cx="5791835" cy="5524500"/>
                    </a:xfrm>
                    <a:prstGeom prst="rect">
                      <a:avLst/>
                    </a:prstGeom>
                    <a:ln>
                      <a:noFill/>
                    </a:ln>
                    <a:extLst>
                      <a:ext uri="{53640926-AAD7-44D8-BBD7-CCE9431645EC}">
                        <a14:shadowObscured xmlns:a14="http://schemas.microsoft.com/office/drawing/2010/main"/>
                      </a:ext>
                    </a:extLst>
                  </pic:spPr>
                </pic:pic>
              </a:graphicData>
            </a:graphic>
          </wp:inline>
        </w:drawing>
      </w:r>
    </w:p>
    <w:p w14:paraId="4BC72852" w14:textId="6C1EE797" w:rsidR="0047532B" w:rsidRPr="00D62343" w:rsidRDefault="0047532B" w:rsidP="00F85394">
      <w:pPr>
        <w:pStyle w:val="Prrafodelista"/>
        <w:spacing w:line="360" w:lineRule="auto"/>
        <w:ind w:left="0"/>
        <w:jc w:val="both"/>
        <w:rPr>
          <w:rFonts w:ascii="Palatino Linotype" w:hAnsi="Palatino Linotype"/>
        </w:rPr>
      </w:pPr>
    </w:p>
    <w:p w14:paraId="3262ACFA" w14:textId="1D46C564" w:rsidR="0047532B" w:rsidRPr="00D62343" w:rsidRDefault="0047532B" w:rsidP="00F85394">
      <w:pPr>
        <w:pStyle w:val="Prrafodelista"/>
        <w:numPr>
          <w:ilvl w:val="0"/>
          <w:numId w:val="1"/>
        </w:numPr>
        <w:spacing w:line="360" w:lineRule="auto"/>
        <w:ind w:left="0" w:firstLine="0"/>
        <w:contextualSpacing w:val="0"/>
        <w:jc w:val="both"/>
        <w:rPr>
          <w:rFonts w:ascii="Palatino Linotype" w:hAnsi="Palatino Linotype" w:cs="Arial"/>
        </w:rPr>
      </w:pPr>
      <w:r w:rsidRPr="00D62343">
        <w:rPr>
          <w:rFonts w:ascii="Palatino Linotype" w:hAnsi="Palatino Linotype" w:cs="Arial"/>
        </w:rPr>
        <w:t>Inconforme con la</w:t>
      </w:r>
      <w:r w:rsidR="00142997" w:rsidRPr="00D62343">
        <w:rPr>
          <w:rFonts w:ascii="Palatino Linotype" w:hAnsi="Palatino Linotype" w:cs="Arial"/>
        </w:rPr>
        <w:t xml:space="preserve"> falta de</w:t>
      </w:r>
      <w:r w:rsidRPr="00D62343">
        <w:rPr>
          <w:rFonts w:ascii="Palatino Linotype" w:hAnsi="Palatino Linotype" w:cs="Arial"/>
        </w:rPr>
        <w:t xml:space="preserve"> respuesta</w:t>
      </w:r>
      <w:r w:rsidR="00D4786E" w:rsidRPr="00D62343">
        <w:rPr>
          <w:rFonts w:ascii="Palatino Linotype" w:hAnsi="Palatino Linotype" w:cs="Arial"/>
        </w:rPr>
        <w:t>s</w:t>
      </w:r>
      <w:r w:rsidRPr="00D62343">
        <w:rPr>
          <w:rFonts w:ascii="Palatino Linotype" w:hAnsi="Palatino Linotype" w:cs="Arial"/>
        </w:rPr>
        <w:t xml:space="preserve">, el </w:t>
      </w:r>
      <w:r w:rsidR="00D4786E" w:rsidRPr="00D62343">
        <w:rPr>
          <w:rFonts w:ascii="Palatino Linotype" w:hAnsi="Palatino Linotype" w:cs="Arial"/>
        </w:rPr>
        <w:t xml:space="preserve">diecinueve de julio </w:t>
      </w:r>
      <w:r w:rsidRPr="00D62343">
        <w:rPr>
          <w:rFonts w:ascii="Palatino Linotype" w:hAnsi="Palatino Linotype" w:cs="Arial"/>
        </w:rPr>
        <w:t xml:space="preserve">de dos mil dieciocho, </w:t>
      </w:r>
      <w:r w:rsidR="006A5AFC" w:rsidRPr="00D62343">
        <w:rPr>
          <w:rFonts w:ascii="Palatino Linotype" w:hAnsi="Palatino Linotype" w:cs="Arial"/>
          <w:b/>
        </w:rPr>
        <w:t>EL RECURRENTE</w:t>
      </w:r>
      <w:r w:rsidRPr="00D62343">
        <w:rPr>
          <w:rFonts w:ascii="Palatino Linotype" w:hAnsi="Palatino Linotype" w:cs="Arial"/>
        </w:rPr>
        <w:t xml:space="preserve"> interpuso </w:t>
      </w:r>
      <w:r w:rsidR="00D4786E" w:rsidRPr="00D62343">
        <w:rPr>
          <w:rFonts w:ascii="Palatino Linotype" w:hAnsi="Palatino Linotype" w:cs="Arial"/>
        </w:rPr>
        <w:t>los</w:t>
      </w:r>
      <w:r w:rsidRPr="00D62343">
        <w:rPr>
          <w:rFonts w:ascii="Palatino Linotype" w:hAnsi="Palatino Linotype" w:cs="Arial"/>
        </w:rPr>
        <w:t xml:space="preserve"> recurso</w:t>
      </w:r>
      <w:r w:rsidR="00D4786E" w:rsidRPr="00D62343">
        <w:rPr>
          <w:rFonts w:ascii="Palatino Linotype" w:hAnsi="Palatino Linotype" w:cs="Arial"/>
        </w:rPr>
        <w:t>s</w:t>
      </w:r>
      <w:r w:rsidRPr="00D62343">
        <w:rPr>
          <w:rFonts w:ascii="Palatino Linotype" w:hAnsi="Palatino Linotype" w:cs="Arial"/>
        </w:rPr>
        <w:t xml:space="preserve"> de revisión sujeto</w:t>
      </w:r>
      <w:r w:rsidR="00D4786E" w:rsidRPr="00D62343">
        <w:rPr>
          <w:rFonts w:ascii="Palatino Linotype" w:hAnsi="Palatino Linotype" w:cs="Arial"/>
        </w:rPr>
        <w:t>s</w:t>
      </w:r>
      <w:r w:rsidRPr="00D62343">
        <w:rPr>
          <w:rFonts w:ascii="Palatino Linotype" w:hAnsi="Palatino Linotype" w:cs="Arial"/>
        </w:rPr>
        <w:t xml:space="preserve"> del presente estudio, </w:t>
      </w:r>
      <w:r w:rsidR="00D4786E" w:rsidRPr="00D62343">
        <w:rPr>
          <w:rFonts w:ascii="Palatino Linotype" w:hAnsi="Palatino Linotype" w:cs="Arial"/>
        </w:rPr>
        <w:t xml:space="preserve">los </w:t>
      </w:r>
      <w:r w:rsidRPr="00D62343">
        <w:rPr>
          <w:rFonts w:ascii="Palatino Linotype" w:hAnsi="Palatino Linotype" w:cs="Arial"/>
        </w:rPr>
        <w:t>cual</w:t>
      </w:r>
      <w:r w:rsidR="00D4786E" w:rsidRPr="00D62343">
        <w:rPr>
          <w:rFonts w:ascii="Palatino Linotype" w:hAnsi="Palatino Linotype" w:cs="Arial"/>
        </w:rPr>
        <w:t>es</w:t>
      </w:r>
      <w:r w:rsidRPr="00D62343">
        <w:rPr>
          <w:rFonts w:ascii="Palatino Linotype" w:hAnsi="Palatino Linotype" w:cs="Arial"/>
        </w:rPr>
        <w:t xml:space="preserve"> fue</w:t>
      </w:r>
      <w:r w:rsidR="00D4786E" w:rsidRPr="00D62343">
        <w:rPr>
          <w:rFonts w:ascii="Palatino Linotype" w:hAnsi="Palatino Linotype" w:cs="Arial"/>
        </w:rPr>
        <w:t>ron</w:t>
      </w:r>
      <w:r w:rsidRPr="00D62343">
        <w:rPr>
          <w:rFonts w:ascii="Palatino Linotype" w:hAnsi="Palatino Linotype" w:cs="Arial"/>
        </w:rPr>
        <w:t xml:space="preserve"> registrado</w:t>
      </w:r>
      <w:r w:rsidR="00D4786E" w:rsidRPr="00D62343">
        <w:rPr>
          <w:rFonts w:ascii="Palatino Linotype" w:hAnsi="Palatino Linotype" w:cs="Arial"/>
        </w:rPr>
        <w:t>s</w:t>
      </w:r>
      <w:r w:rsidRPr="00D62343">
        <w:rPr>
          <w:rFonts w:ascii="Palatino Linotype" w:hAnsi="Palatino Linotype" w:cs="Arial"/>
        </w:rPr>
        <w:t xml:space="preserve"> en el</w:t>
      </w:r>
      <w:r w:rsidRPr="00D62343">
        <w:rPr>
          <w:rFonts w:ascii="Palatino Linotype" w:hAnsi="Palatino Linotype" w:cs="Arial"/>
          <w:b/>
        </w:rPr>
        <w:t xml:space="preserve"> SAIMEX </w:t>
      </w:r>
      <w:r w:rsidRPr="00D62343">
        <w:rPr>
          <w:rFonts w:ascii="Palatino Linotype" w:hAnsi="Palatino Linotype" w:cs="Arial"/>
        </w:rPr>
        <w:t>y se le</w:t>
      </w:r>
      <w:r w:rsidR="00D4786E" w:rsidRPr="00D62343">
        <w:rPr>
          <w:rFonts w:ascii="Palatino Linotype" w:hAnsi="Palatino Linotype" w:cs="Arial"/>
        </w:rPr>
        <w:t>s</w:t>
      </w:r>
      <w:r w:rsidRPr="00D62343">
        <w:rPr>
          <w:rFonts w:ascii="Palatino Linotype" w:hAnsi="Palatino Linotype" w:cs="Arial"/>
        </w:rPr>
        <w:t xml:space="preserve"> asign</w:t>
      </w:r>
      <w:r w:rsidR="00D4786E" w:rsidRPr="00D62343">
        <w:rPr>
          <w:rFonts w:ascii="Palatino Linotype" w:hAnsi="Palatino Linotype" w:cs="Arial"/>
        </w:rPr>
        <w:t xml:space="preserve">aron los números de expediente </w:t>
      </w:r>
      <w:r w:rsidR="00D4786E" w:rsidRPr="00D62343">
        <w:rPr>
          <w:rFonts w:ascii="Palatino Linotype" w:hAnsi="Palatino Linotype" w:cs="Arial"/>
          <w:b/>
          <w:spacing w:val="-20"/>
        </w:rPr>
        <w:t>02672/INFOEM/IP/RR/2018</w:t>
      </w:r>
      <w:r w:rsidR="00D4786E" w:rsidRPr="00D62343">
        <w:rPr>
          <w:rFonts w:ascii="Palatino Linotype" w:hAnsi="Palatino Linotype" w:cs="Arial"/>
          <w:b/>
        </w:rPr>
        <w:t xml:space="preserve">, </w:t>
      </w:r>
      <w:r w:rsidR="00D4786E" w:rsidRPr="00D62343">
        <w:rPr>
          <w:rFonts w:ascii="Palatino Linotype" w:hAnsi="Palatino Linotype" w:cs="Arial"/>
          <w:b/>
          <w:spacing w:val="-20"/>
        </w:rPr>
        <w:t>02673/INFOEM/IP/RR/2018</w:t>
      </w:r>
      <w:r w:rsidR="00D4786E" w:rsidRPr="00D62343">
        <w:rPr>
          <w:rFonts w:ascii="Palatino Linotype" w:hAnsi="Palatino Linotype" w:cs="Arial"/>
          <w:b/>
        </w:rPr>
        <w:t xml:space="preserve">, </w:t>
      </w:r>
      <w:r w:rsidR="00D4786E" w:rsidRPr="00D62343">
        <w:rPr>
          <w:rFonts w:ascii="Palatino Linotype" w:hAnsi="Palatino Linotype" w:cs="Arial"/>
          <w:b/>
          <w:spacing w:val="-20"/>
        </w:rPr>
        <w:t>02674/INFOEM/IP/RR/2018</w:t>
      </w:r>
      <w:r w:rsidR="00D4786E" w:rsidRPr="00D62343">
        <w:rPr>
          <w:rFonts w:ascii="Palatino Linotype" w:hAnsi="Palatino Linotype" w:cs="Arial"/>
          <w:b/>
        </w:rPr>
        <w:t xml:space="preserve"> </w:t>
      </w:r>
      <w:r w:rsidR="00D4786E" w:rsidRPr="00D62343">
        <w:rPr>
          <w:rFonts w:ascii="Palatino Linotype" w:hAnsi="Palatino Linotype" w:cs="Arial"/>
        </w:rPr>
        <w:t>y</w:t>
      </w:r>
      <w:r w:rsidR="00D4786E" w:rsidRPr="00D62343">
        <w:rPr>
          <w:rFonts w:ascii="Palatino Linotype" w:hAnsi="Palatino Linotype" w:cs="Arial"/>
          <w:b/>
        </w:rPr>
        <w:t xml:space="preserve"> </w:t>
      </w:r>
      <w:r w:rsidR="00D4786E" w:rsidRPr="00D62343">
        <w:rPr>
          <w:rFonts w:ascii="Palatino Linotype" w:hAnsi="Palatino Linotype" w:cs="Arial"/>
          <w:b/>
          <w:spacing w:val="-20"/>
        </w:rPr>
        <w:t>02679/INFOEM/IP/RR/2018</w:t>
      </w:r>
      <w:r w:rsidRPr="00D62343">
        <w:rPr>
          <w:rFonts w:ascii="Palatino Linotype" w:hAnsi="Palatino Linotype" w:cs="Arial"/>
        </w:rPr>
        <w:t xml:space="preserve">, en </w:t>
      </w:r>
      <w:r w:rsidR="00D4786E" w:rsidRPr="00D62343">
        <w:rPr>
          <w:rFonts w:ascii="Palatino Linotype" w:hAnsi="Palatino Linotype" w:cs="Arial"/>
        </w:rPr>
        <w:t>los</w:t>
      </w:r>
      <w:r w:rsidRPr="00D62343">
        <w:rPr>
          <w:rFonts w:ascii="Palatino Linotype" w:hAnsi="Palatino Linotype" w:cs="Arial"/>
        </w:rPr>
        <w:t xml:space="preserve"> que señaló como acto impugnado: </w:t>
      </w:r>
    </w:p>
    <w:p w14:paraId="1AFB02F8"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r w:rsidRPr="00D62343">
        <w:rPr>
          <w:rFonts w:ascii="Palatino Linotype" w:hAnsi="Palatino Linotype" w:cs="Arial"/>
          <w:b/>
        </w:rPr>
        <w:lastRenderedPageBreak/>
        <w:t>02672/INFOEM/IP/RR/2018</w:t>
      </w:r>
    </w:p>
    <w:p w14:paraId="0956BF69" w14:textId="0A5A03ED" w:rsidR="00D4786E" w:rsidRPr="00D62343" w:rsidRDefault="00D4786E" w:rsidP="00F85394">
      <w:pPr>
        <w:tabs>
          <w:tab w:val="left" w:pos="9214"/>
        </w:tabs>
        <w:ind w:left="709" w:right="757"/>
        <w:jc w:val="both"/>
        <w:rPr>
          <w:rFonts w:ascii="Palatino Linotype" w:hAnsi="Palatino Linotype" w:cs="Arial"/>
          <w:sz w:val="22"/>
        </w:rPr>
      </w:pPr>
      <w:r w:rsidRPr="00D62343">
        <w:rPr>
          <w:rFonts w:ascii="Palatino Linotype" w:hAnsi="Palatino Linotype" w:cs="Arial"/>
          <w:i/>
          <w:sz w:val="22"/>
        </w:rPr>
        <w:t xml:space="preserve">“Número de Folio de la Solicitud: 00142/COYOTEP/IP/2018” </w:t>
      </w:r>
      <w:r w:rsidRPr="00D62343">
        <w:rPr>
          <w:rFonts w:ascii="Palatino Linotype" w:hAnsi="Palatino Linotype" w:cs="Arial"/>
          <w:sz w:val="22"/>
        </w:rPr>
        <w:t>(Sic)</w:t>
      </w:r>
    </w:p>
    <w:p w14:paraId="616454B9"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p>
    <w:p w14:paraId="07F4B2FA"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r w:rsidRPr="00D62343">
        <w:rPr>
          <w:rFonts w:ascii="Palatino Linotype" w:hAnsi="Palatino Linotype" w:cs="Arial"/>
          <w:b/>
        </w:rPr>
        <w:t>02673/INFOEM/IP/RR/2018</w:t>
      </w:r>
    </w:p>
    <w:p w14:paraId="5FF9C80E" w14:textId="153C6235" w:rsidR="00D4786E" w:rsidRPr="00D62343" w:rsidRDefault="00D4786E" w:rsidP="00F85394">
      <w:pPr>
        <w:tabs>
          <w:tab w:val="left" w:pos="9214"/>
        </w:tabs>
        <w:ind w:left="709" w:right="757"/>
        <w:jc w:val="both"/>
        <w:rPr>
          <w:rFonts w:ascii="Palatino Linotype" w:hAnsi="Palatino Linotype" w:cs="Arial"/>
          <w:sz w:val="22"/>
        </w:rPr>
      </w:pPr>
      <w:r w:rsidRPr="00D62343">
        <w:rPr>
          <w:rFonts w:ascii="Palatino Linotype" w:hAnsi="Palatino Linotype" w:cs="Arial"/>
          <w:i/>
          <w:sz w:val="22"/>
        </w:rPr>
        <w:t xml:space="preserve">“Número de Folio de la Solicitud: 00151/COYOTEP/IP/2018” </w:t>
      </w:r>
      <w:r w:rsidRPr="00D62343">
        <w:rPr>
          <w:rFonts w:ascii="Palatino Linotype" w:hAnsi="Palatino Linotype" w:cs="Arial"/>
          <w:sz w:val="22"/>
        </w:rPr>
        <w:t>(Sic)</w:t>
      </w:r>
    </w:p>
    <w:p w14:paraId="248FC857"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p>
    <w:p w14:paraId="035C6A16"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r w:rsidRPr="00D62343">
        <w:rPr>
          <w:rFonts w:ascii="Palatino Linotype" w:hAnsi="Palatino Linotype" w:cs="Arial"/>
          <w:b/>
        </w:rPr>
        <w:t>02674/INFOEM/IP/RR/2018</w:t>
      </w:r>
    </w:p>
    <w:p w14:paraId="0C7CA1AC" w14:textId="5B5D6508" w:rsidR="00D4786E" w:rsidRPr="00D62343" w:rsidRDefault="00D4786E" w:rsidP="00F85394">
      <w:pPr>
        <w:tabs>
          <w:tab w:val="left" w:pos="9214"/>
        </w:tabs>
        <w:ind w:left="709" w:right="757"/>
        <w:jc w:val="both"/>
        <w:rPr>
          <w:rFonts w:ascii="Palatino Linotype" w:hAnsi="Palatino Linotype" w:cs="Arial"/>
          <w:sz w:val="22"/>
        </w:rPr>
      </w:pPr>
      <w:r w:rsidRPr="00D62343">
        <w:rPr>
          <w:rFonts w:ascii="Palatino Linotype" w:hAnsi="Palatino Linotype" w:cs="Arial"/>
          <w:i/>
          <w:sz w:val="22"/>
        </w:rPr>
        <w:t xml:space="preserve">“Número de Folio de la Solicitud: 00150/COYOTEP/IP/2018” </w:t>
      </w:r>
      <w:r w:rsidRPr="00D62343">
        <w:rPr>
          <w:rFonts w:ascii="Palatino Linotype" w:hAnsi="Palatino Linotype" w:cs="Arial"/>
          <w:sz w:val="22"/>
        </w:rPr>
        <w:t>(Sic)</w:t>
      </w:r>
    </w:p>
    <w:p w14:paraId="4531D7E7" w14:textId="77777777" w:rsidR="00D4786E" w:rsidRPr="00D62343" w:rsidRDefault="00D4786E" w:rsidP="00F85394">
      <w:pPr>
        <w:pStyle w:val="Prrafodelista"/>
        <w:spacing w:line="360" w:lineRule="auto"/>
        <w:ind w:left="0"/>
        <w:contextualSpacing w:val="0"/>
        <w:jc w:val="both"/>
        <w:rPr>
          <w:rFonts w:ascii="Palatino Linotype" w:hAnsi="Palatino Linotype" w:cs="Arial"/>
          <w:b/>
        </w:rPr>
      </w:pPr>
    </w:p>
    <w:p w14:paraId="0E92CED6" w14:textId="46CAC010" w:rsidR="0047532B" w:rsidRPr="00D62343" w:rsidRDefault="00D4786E" w:rsidP="00F85394">
      <w:pPr>
        <w:pStyle w:val="Prrafodelista"/>
        <w:spacing w:line="360" w:lineRule="auto"/>
        <w:ind w:left="0"/>
        <w:contextualSpacing w:val="0"/>
        <w:jc w:val="both"/>
        <w:rPr>
          <w:rFonts w:ascii="Palatino Linotype" w:hAnsi="Palatino Linotype" w:cs="Arial"/>
        </w:rPr>
      </w:pPr>
      <w:r w:rsidRPr="00D62343">
        <w:rPr>
          <w:rFonts w:ascii="Palatino Linotype" w:hAnsi="Palatino Linotype" w:cs="Arial"/>
          <w:b/>
        </w:rPr>
        <w:t>02679/INFOEM/IP/RR/2018</w:t>
      </w:r>
    </w:p>
    <w:p w14:paraId="2452FC22" w14:textId="0338D805" w:rsidR="00D4786E" w:rsidRPr="00D62343" w:rsidRDefault="00D4786E" w:rsidP="00F85394">
      <w:pPr>
        <w:tabs>
          <w:tab w:val="left" w:pos="9214"/>
        </w:tabs>
        <w:ind w:left="709" w:right="757"/>
        <w:jc w:val="both"/>
        <w:rPr>
          <w:rFonts w:ascii="Palatino Linotype" w:hAnsi="Palatino Linotype" w:cs="Arial"/>
          <w:sz w:val="22"/>
        </w:rPr>
      </w:pPr>
      <w:r w:rsidRPr="00D62343">
        <w:rPr>
          <w:rFonts w:ascii="Palatino Linotype" w:hAnsi="Palatino Linotype" w:cs="Arial"/>
          <w:i/>
          <w:sz w:val="22"/>
        </w:rPr>
        <w:t xml:space="preserve">“Número de Folio de la Solicitud: 00144/COYOTEP/IP/2018” </w:t>
      </w:r>
      <w:r w:rsidRPr="00D62343">
        <w:rPr>
          <w:rFonts w:ascii="Palatino Linotype" w:hAnsi="Palatino Linotype" w:cs="Arial"/>
          <w:sz w:val="22"/>
        </w:rPr>
        <w:t>(Sic)</w:t>
      </w:r>
    </w:p>
    <w:p w14:paraId="25410165" w14:textId="156C2906" w:rsidR="0047532B" w:rsidRPr="00D62343" w:rsidRDefault="00D4786E" w:rsidP="00A12C04">
      <w:pPr>
        <w:tabs>
          <w:tab w:val="left" w:pos="9214"/>
        </w:tabs>
        <w:spacing w:line="360" w:lineRule="auto"/>
        <w:ind w:left="709" w:right="757"/>
        <w:jc w:val="both"/>
        <w:rPr>
          <w:rFonts w:ascii="Palatino Linotype" w:hAnsi="Palatino Linotype" w:cs="Arial"/>
          <w:i/>
        </w:rPr>
      </w:pPr>
      <w:r w:rsidRPr="00D62343">
        <w:rPr>
          <w:rFonts w:ascii="Palatino Linotype" w:hAnsi="Palatino Linotype" w:cs="Arial"/>
          <w:i/>
          <w:sz w:val="22"/>
        </w:rPr>
        <w:t xml:space="preserve"> </w:t>
      </w:r>
    </w:p>
    <w:p w14:paraId="49DF58C8" w14:textId="0905B43F" w:rsidR="0047532B" w:rsidRPr="00D62343" w:rsidRDefault="0047532B" w:rsidP="00A12C04">
      <w:pPr>
        <w:spacing w:line="360" w:lineRule="auto"/>
        <w:jc w:val="both"/>
        <w:rPr>
          <w:rFonts w:ascii="Palatino Linotype" w:hAnsi="Palatino Linotype" w:cs="Arial"/>
        </w:rPr>
      </w:pPr>
      <w:r w:rsidRPr="00D62343">
        <w:rPr>
          <w:rFonts w:ascii="Palatino Linotype" w:hAnsi="Palatino Linotype" w:cs="Arial"/>
        </w:rPr>
        <w:t xml:space="preserve">Asimismo, </w:t>
      </w:r>
      <w:r w:rsidR="006A5AFC" w:rsidRPr="00D62343">
        <w:rPr>
          <w:rFonts w:ascii="Palatino Linotype" w:hAnsi="Palatino Linotype" w:cs="Arial"/>
          <w:b/>
        </w:rPr>
        <w:t>EL RECURRENTE</w:t>
      </w:r>
      <w:r w:rsidRPr="00D62343">
        <w:rPr>
          <w:rFonts w:ascii="Palatino Linotype" w:hAnsi="Palatino Linotype" w:cs="Arial"/>
        </w:rPr>
        <w:t xml:space="preserve"> manifestó como razones o motivos de inconformidad</w:t>
      </w:r>
      <w:r w:rsidR="00336EFC" w:rsidRPr="00D62343">
        <w:rPr>
          <w:rFonts w:ascii="Palatino Linotype" w:hAnsi="Palatino Linotype" w:cs="Arial"/>
        </w:rPr>
        <w:t xml:space="preserve"> </w:t>
      </w:r>
      <w:r w:rsidR="00A12C04" w:rsidRPr="00D62343">
        <w:rPr>
          <w:rFonts w:ascii="Palatino Linotype" w:hAnsi="Palatino Linotype" w:cs="Arial"/>
        </w:rPr>
        <w:t>para todos</w:t>
      </w:r>
      <w:r w:rsidR="00336EFC" w:rsidRPr="00D62343">
        <w:rPr>
          <w:rFonts w:ascii="Palatino Linotype" w:hAnsi="Palatino Linotype" w:cs="Arial"/>
        </w:rPr>
        <w:t xml:space="preserve"> los recursos de revisión, lo siguiente</w:t>
      </w:r>
      <w:r w:rsidRPr="00D62343">
        <w:rPr>
          <w:rFonts w:ascii="Palatino Linotype" w:hAnsi="Palatino Linotype" w:cs="Arial"/>
        </w:rPr>
        <w:t xml:space="preserve">: </w:t>
      </w:r>
    </w:p>
    <w:p w14:paraId="185DC960" w14:textId="77777777" w:rsidR="0047532B" w:rsidRPr="00D62343" w:rsidRDefault="0047532B" w:rsidP="00F85394">
      <w:pPr>
        <w:spacing w:line="360" w:lineRule="auto"/>
        <w:jc w:val="both"/>
        <w:rPr>
          <w:rFonts w:ascii="Palatino Linotype" w:hAnsi="Palatino Linotype" w:cs="Arial"/>
        </w:rPr>
      </w:pPr>
    </w:p>
    <w:p w14:paraId="61031DBF" w14:textId="6B8E3E24" w:rsidR="0047532B" w:rsidRPr="00D62343" w:rsidRDefault="0047532B" w:rsidP="00F85394">
      <w:pPr>
        <w:tabs>
          <w:tab w:val="left" w:pos="9214"/>
        </w:tabs>
        <w:ind w:left="709" w:right="757"/>
        <w:jc w:val="both"/>
        <w:rPr>
          <w:rFonts w:ascii="Palatino Linotype" w:hAnsi="Palatino Linotype" w:cs="Arial"/>
          <w:sz w:val="22"/>
        </w:rPr>
      </w:pPr>
      <w:r w:rsidRPr="00D62343">
        <w:rPr>
          <w:rFonts w:ascii="Palatino Linotype" w:hAnsi="Palatino Linotype" w:cs="Arial"/>
          <w:i/>
          <w:sz w:val="22"/>
        </w:rPr>
        <w:t>“</w:t>
      </w:r>
      <w:r w:rsidR="00336EFC" w:rsidRPr="00D62343">
        <w:rPr>
          <w:rFonts w:ascii="Palatino Linotype" w:hAnsi="Palatino Linotype" w:cs="Arial"/>
          <w:i/>
          <w:sz w:val="22"/>
        </w:rPr>
        <w:t>NO SE ME PROPORCIONO LA INFORMACIÓN QUE SOLICITE De toda la información que he solicitado solo se me ha dado respuesta al 5 %. Considero que el INFOEM no esta tomando enserio el tema de la transparencia en el municipio de Coyotepec, ya que alarga mucho los plazos y aun así el ente publico no da respuesta. espero en verdad que el INFOEM tome medidas mas severas en contra de los titulares de las áreas que no dan respuesta y de su jefe jerárquico Pedro Luna Vargas.</w:t>
      </w:r>
      <w:r w:rsidRPr="00D62343">
        <w:rPr>
          <w:rFonts w:ascii="Palatino Linotype" w:hAnsi="Palatino Linotype" w:cs="Arial"/>
          <w:i/>
          <w:sz w:val="22"/>
        </w:rPr>
        <w:t xml:space="preserve">” </w:t>
      </w:r>
      <w:r w:rsidRPr="00D62343">
        <w:rPr>
          <w:rFonts w:ascii="Palatino Linotype" w:hAnsi="Palatino Linotype" w:cs="Arial"/>
          <w:sz w:val="22"/>
        </w:rPr>
        <w:t>(Sic)</w:t>
      </w:r>
    </w:p>
    <w:p w14:paraId="4F99193A" w14:textId="77777777" w:rsidR="0047532B" w:rsidRPr="00D62343" w:rsidRDefault="0047532B" w:rsidP="00F85394">
      <w:pPr>
        <w:tabs>
          <w:tab w:val="left" w:pos="9214"/>
        </w:tabs>
        <w:spacing w:line="360" w:lineRule="auto"/>
        <w:jc w:val="both"/>
        <w:rPr>
          <w:rFonts w:ascii="Palatino Linotype" w:hAnsi="Palatino Linotype" w:cs="Arial"/>
          <w:i/>
        </w:rPr>
      </w:pPr>
    </w:p>
    <w:p w14:paraId="0A9D0629" w14:textId="1C6AFD1F" w:rsidR="00336EFC" w:rsidRPr="00D62343" w:rsidRDefault="0047532B" w:rsidP="00F85394">
      <w:pPr>
        <w:pStyle w:val="Prrafodelista"/>
        <w:numPr>
          <w:ilvl w:val="0"/>
          <w:numId w:val="1"/>
        </w:numPr>
        <w:spacing w:line="360" w:lineRule="auto"/>
        <w:ind w:left="0" w:firstLine="0"/>
        <w:jc w:val="both"/>
        <w:rPr>
          <w:rFonts w:ascii="Palatino Linotype" w:hAnsi="Palatino Linotype" w:cs="Arial"/>
        </w:rPr>
      </w:pPr>
      <w:r w:rsidRPr="00D62343">
        <w:rPr>
          <w:rFonts w:ascii="Palatino Linotype" w:hAnsi="Palatino Linotype" w:cs="Arial"/>
        </w:rPr>
        <w:t xml:space="preserve">El </w:t>
      </w:r>
      <w:r w:rsidR="00336EFC" w:rsidRPr="00D62343">
        <w:rPr>
          <w:rFonts w:ascii="Palatino Linotype" w:hAnsi="Palatino Linotype" w:cs="Arial"/>
        </w:rPr>
        <w:t>diecinueve de julio</w:t>
      </w:r>
      <w:r w:rsidRPr="00D62343">
        <w:rPr>
          <w:rFonts w:ascii="Palatino Linotype" w:hAnsi="Palatino Linotype" w:cs="Arial"/>
        </w:rPr>
        <w:t xml:space="preserve"> de dos mil dieciocho, </w:t>
      </w:r>
      <w:r w:rsidR="00A12C04" w:rsidRPr="00D62343">
        <w:rPr>
          <w:rFonts w:ascii="Palatino Linotype" w:hAnsi="Palatino Linotype" w:cs="Arial"/>
        </w:rPr>
        <w:t>los</w:t>
      </w:r>
      <w:r w:rsidRPr="00D62343">
        <w:rPr>
          <w:rFonts w:ascii="Palatino Linotype" w:hAnsi="Palatino Linotype" w:cs="Arial"/>
        </w:rPr>
        <w:t xml:space="preserve"> recurso</w:t>
      </w:r>
      <w:r w:rsidR="00A12C04" w:rsidRPr="00D62343">
        <w:rPr>
          <w:rFonts w:ascii="Palatino Linotype" w:hAnsi="Palatino Linotype" w:cs="Arial"/>
        </w:rPr>
        <w:t>s</w:t>
      </w:r>
      <w:r w:rsidRPr="00D62343">
        <w:rPr>
          <w:rFonts w:ascii="Palatino Linotype" w:hAnsi="Palatino Linotype" w:cs="Arial"/>
        </w:rPr>
        <w:t xml:space="preserve"> de que se trata se envió electrónicamente al Instituto de </w:t>
      </w:r>
      <w:r w:rsidRPr="00D62343">
        <w:rPr>
          <w:rFonts w:ascii="Palatino Linotype" w:eastAsia="Arial Unicode MS" w:hAnsi="Palatino Linotype" w:cs="Arial"/>
        </w:rPr>
        <w:t>Transparencia</w:t>
      </w:r>
      <w:r w:rsidRPr="00D62343">
        <w:rPr>
          <w:rFonts w:ascii="Palatino Linotype" w:hAnsi="Palatino Linotype" w:cs="Arial"/>
        </w:rPr>
        <w:t xml:space="preserve">, Acceso a la Información Pública y Protección de Datos Personales del Estado de México y Municipios y con fundamento en el artículo 185 fracción I de la </w:t>
      </w:r>
      <w:r w:rsidRPr="00D62343">
        <w:rPr>
          <w:rFonts w:ascii="Palatino Linotype" w:hAnsi="Palatino Linotype"/>
        </w:rPr>
        <w:t>Ley de Transparencia y Acceso a la Información Pública del Estado de México y Municipios</w:t>
      </w:r>
      <w:r w:rsidRPr="00D62343">
        <w:rPr>
          <w:rFonts w:ascii="Palatino Linotype" w:hAnsi="Palatino Linotype" w:cs="Arial"/>
        </w:rPr>
        <w:t>, se turnó, a través del</w:t>
      </w:r>
      <w:r w:rsidRPr="00D62343">
        <w:rPr>
          <w:rFonts w:ascii="Palatino Linotype" w:eastAsia="Arial Unicode MS" w:hAnsi="Palatino Linotype" w:cs="Arial"/>
        </w:rPr>
        <w:t xml:space="preserve"> </w:t>
      </w:r>
      <w:r w:rsidRPr="00D62343">
        <w:rPr>
          <w:rFonts w:ascii="Palatino Linotype" w:eastAsia="Arial Unicode MS" w:hAnsi="Palatino Linotype" w:cs="Arial"/>
          <w:b/>
        </w:rPr>
        <w:t>SAIMEX</w:t>
      </w:r>
      <w:r w:rsidRPr="00D62343">
        <w:rPr>
          <w:rFonts w:ascii="Palatino Linotype" w:hAnsi="Palatino Linotype"/>
        </w:rPr>
        <w:t xml:space="preserve">, </w:t>
      </w:r>
      <w:r w:rsidR="00336EFC" w:rsidRPr="00D62343">
        <w:rPr>
          <w:rFonts w:ascii="Palatino Linotype" w:hAnsi="Palatino Linotype"/>
        </w:rPr>
        <w:t xml:space="preserve">el recurso </w:t>
      </w:r>
      <w:r w:rsidR="00336EFC" w:rsidRPr="00D62343">
        <w:rPr>
          <w:rFonts w:ascii="Palatino Linotype" w:hAnsi="Palatino Linotype" w:cs="Arial"/>
          <w:b/>
          <w:bCs/>
        </w:rPr>
        <w:t xml:space="preserve">02672/INFOEM/IP/RR/2018 </w:t>
      </w:r>
      <w:r w:rsidR="00336EFC" w:rsidRPr="00D62343">
        <w:rPr>
          <w:rFonts w:ascii="Palatino Linotype" w:hAnsi="Palatino Linotype" w:cs="Arial"/>
          <w:bCs/>
        </w:rPr>
        <w:t xml:space="preserve">a la Comisionada </w:t>
      </w:r>
      <w:r w:rsidR="00336EFC" w:rsidRPr="00D62343">
        <w:rPr>
          <w:rFonts w:ascii="Palatino Linotype" w:hAnsi="Palatino Linotype" w:cs="Arial"/>
          <w:b/>
        </w:rPr>
        <w:t>EVA ABAID YAPUR</w:t>
      </w:r>
      <w:r w:rsidR="00336EFC" w:rsidRPr="00D62343">
        <w:rPr>
          <w:rFonts w:ascii="Palatino Linotype" w:hAnsi="Palatino Linotype" w:cs="Arial"/>
        </w:rPr>
        <w:t>; el</w:t>
      </w:r>
      <w:r w:rsidR="00336EFC" w:rsidRPr="00D62343">
        <w:rPr>
          <w:rFonts w:ascii="Palatino Linotype" w:hAnsi="Palatino Linotype" w:cs="Arial"/>
          <w:b/>
          <w:bCs/>
        </w:rPr>
        <w:t xml:space="preserve"> 02673/INFOEM/IP/RR/2018 </w:t>
      </w:r>
      <w:r w:rsidR="00336EFC" w:rsidRPr="00D62343">
        <w:rPr>
          <w:rFonts w:ascii="Palatino Linotype" w:hAnsi="Palatino Linotype" w:cs="Arial"/>
        </w:rPr>
        <w:t xml:space="preserve">al Comisionado </w:t>
      </w:r>
      <w:r w:rsidR="00336EFC" w:rsidRPr="00D62343">
        <w:rPr>
          <w:rFonts w:ascii="Palatino Linotype" w:hAnsi="Palatino Linotype" w:cs="Arial"/>
          <w:b/>
        </w:rPr>
        <w:t xml:space="preserve">JOSÉ GUADALUPE LUNA </w:t>
      </w:r>
      <w:r w:rsidR="00336EFC" w:rsidRPr="00D62343">
        <w:rPr>
          <w:rFonts w:ascii="Palatino Linotype" w:hAnsi="Palatino Linotype" w:cs="Arial"/>
          <w:b/>
        </w:rPr>
        <w:lastRenderedPageBreak/>
        <w:t>HERNÁNDEZ</w:t>
      </w:r>
      <w:r w:rsidR="00336EFC" w:rsidRPr="00D62343">
        <w:rPr>
          <w:rFonts w:ascii="Palatino Linotype" w:hAnsi="Palatino Linotype" w:cs="Arial"/>
        </w:rPr>
        <w:t xml:space="preserve">; y los </w:t>
      </w:r>
      <w:r w:rsidR="00A12C04" w:rsidRPr="00D62343">
        <w:rPr>
          <w:rFonts w:ascii="Palatino Linotype" w:hAnsi="Palatino Linotype" w:cs="Arial"/>
        </w:rPr>
        <w:t>diversos</w:t>
      </w:r>
      <w:r w:rsidR="00336EFC" w:rsidRPr="00D62343">
        <w:rPr>
          <w:rFonts w:ascii="Palatino Linotype" w:hAnsi="Palatino Linotype" w:cs="Arial"/>
        </w:rPr>
        <w:t xml:space="preserve"> </w:t>
      </w:r>
      <w:r w:rsidR="00336EFC" w:rsidRPr="00D62343">
        <w:rPr>
          <w:rFonts w:ascii="Palatino Linotype" w:hAnsi="Palatino Linotype" w:cs="Arial"/>
          <w:b/>
          <w:bCs/>
        </w:rPr>
        <w:t xml:space="preserve">02674/INFOEM/IP/RR/2018 </w:t>
      </w:r>
      <w:r w:rsidR="00336EFC" w:rsidRPr="00D62343">
        <w:rPr>
          <w:rFonts w:ascii="Palatino Linotype" w:hAnsi="Palatino Linotype" w:cs="Arial"/>
          <w:bCs/>
        </w:rPr>
        <w:t xml:space="preserve">y </w:t>
      </w:r>
      <w:r w:rsidR="00336EFC" w:rsidRPr="00D62343">
        <w:rPr>
          <w:rFonts w:ascii="Palatino Linotype" w:hAnsi="Palatino Linotype" w:cs="Arial"/>
          <w:b/>
          <w:bCs/>
        </w:rPr>
        <w:t xml:space="preserve">02679/INFOEM/IP/RR/2018 </w:t>
      </w:r>
      <w:r w:rsidR="00336EFC" w:rsidRPr="00D62343">
        <w:rPr>
          <w:rFonts w:ascii="Palatino Linotype" w:hAnsi="Palatino Linotype" w:cs="Arial"/>
        </w:rPr>
        <w:t xml:space="preserve">al Comisionado </w:t>
      </w:r>
      <w:r w:rsidR="00336EFC" w:rsidRPr="00D62343">
        <w:rPr>
          <w:rFonts w:ascii="Palatino Linotype" w:hAnsi="Palatino Linotype" w:cs="Arial"/>
          <w:b/>
        </w:rPr>
        <w:t>JAVIER MARTÍNEZ CRUZ</w:t>
      </w:r>
      <w:r w:rsidR="00336EFC" w:rsidRPr="00D62343">
        <w:rPr>
          <w:rFonts w:ascii="Palatino Linotype" w:hAnsi="Palatino Linotype" w:cs="Arial"/>
          <w:b/>
          <w:bCs/>
        </w:rPr>
        <w:t xml:space="preserve">, </w:t>
      </w:r>
      <w:r w:rsidR="00336EFC" w:rsidRPr="00D62343">
        <w:rPr>
          <w:rFonts w:ascii="Palatino Linotype" w:hAnsi="Palatino Linotype" w:cs="Arial"/>
        </w:rPr>
        <w:t>a efecto de decretar su admisión o desechamiento.</w:t>
      </w:r>
    </w:p>
    <w:p w14:paraId="45021355" w14:textId="77777777" w:rsidR="00336EFC" w:rsidRPr="00D62343" w:rsidRDefault="00336EFC" w:rsidP="00F85394">
      <w:pPr>
        <w:pStyle w:val="Prrafodelista"/>
        <w:spacing w:line="360" w:lineRule="auto"/>
        <w:ind w:left="0"/>
        <w:jc w:val="both"/>
        <w:rPr>
          <w:rFonts w:ascii="Palatino Linotype" w:hAnsi="Palatino Linotype" w:cs="Arial"/>
        </w:rPr>
      </w:pPr>
    </w:p>
    <w:p w14:paraId="7039C4FB" w14:textId="4F7D4FD3" w:rsidR="0047532B" w:rsidRPr="00D62343" w:rsidRDefault="0047532B" w:rsidP="00F85394">
      <w:pPr>
        <w:pStyle w:val="Prrafodelista"/>
        <w:numPr>
          <w:ilvl w:val="0"/>
          <w:numId w:val="1"/>
        </w:numPr>
        <w:spacing w:line="360" w:lineRule="auto"/>
        <w:ind w:left="0" w:firstLine="0"/>
        <w:jc w:val="both"/>
        <w:rPr>
          <w:rFonts w:ascii="Palatino Linotype" w:hAnsi="Palatino Linotype" w:cs="Arial"/>
        </w:rPr>
      </w:pPr>
      <w:r w:rsidRPr="00D62343">
        <w:rPr>
          <w:rFonts w:ascii="Palatino Linotype" w:hAnsi="Palatino Linotype" w:cs="Arial"/>
        </w:rPr>
        <w:t xml:space="preserve">En fecha </w:t>
      </w:r>
      <w:r w:rsidR="00336EFC" w:rsidRPr="00D62343">
        <w:rPr>
          <w:rFonts w:ascii="Palatino Linotype" w:hAnsi="Palatino Linotype" w:cs="Arial"/>
        </w:rPr>
        <w:t>tres de agosto</w:t>
      </w:r>
      <w:r w:rsidRPr="00D62343">
        <w:rPr>
          <w:rFonts w:ascii="Palatino Linotype" w:hAnsi="Palatino Linotype" w:cs="Arial"/>
        </w:rPr>
        <w:t xml:space="preserve"> del año dos mil dieciocho, atento a lo dispuesto en el artículo 185</w:t>
      </w:r>
      <w:r w:rsidR="00A12C04" w:rsidRPr="00D62343">
        <w:rPr>
          <w:rFonts w:ascii="Palatino Linotype" w:hAnsi="Palatino Linotype" w:cs="Arial"/>
        </w:rPr>
        <w:t>,</w:t>
      </w:r>
      <w:r w:rsidRPr="00D62343">
        <w:rPr>
          <w:rFonts w:ascii="Palatino Linotype" w:hAnsi="Palatino Linotype" w:cs="Arial"/>
        </w:rPr>
        <w:t xml:space="preserve"> fracciones I, II y IV de la </w:t>
      </w:r>
      <w:r w:rsidRPr="00D62343">
        <w:rPr>
          <w:rFonts w:ascii="Palatino Linotype" w:hAnsi="Palatino Linotype"/>
        </w:rPr>
        <w:t>Ley de Transparencia y Acceso a la Información Pública del Estado de México y Municipios, a</w:t>
      </w:r>
      <w:r w:rsidRPr="00D62343">
        <w:rPr>
          <w:rFonts w:ascii="Palatino Linotype" w:hAnsi="Palatino Linotype" w:cs="Arial"/>
        </w:rPr>
        <w:t>cordó la admisión a trámite de</w:t>
      </w:r>
      <w:r w:rsidR="00336EFC" w:rsidRPr="00D62343">
        <w:rPr>
          <w:rFonts w:ascii="Palatino Linotype" w:hAnsi="Palatino Linotype" w:cs="Arial"/>
        </w:rPr>
        <w:t xml:space="preserve"> </w:t>
      </w:r>
      <w:r w:rsidRPr="00D62343">
        <w:rPr>
          <w:rFonts w:ascii="Palatino Linotype" w:hAnsi="Palatino Linotype" w:cs="Arial"/>
        </w:rPr>
        <w:t>l</w:t>
      </w:r>
      <w:r w:rsidR="00336EFC" w:rsidRPr="00D62343">
        <w:rPr>
          <w:rFonts w:ascii="Palatino Linotype" w:hAnsi="Palatino Linotype" w:cs="Arial"/>
        </w:rPr>
        <w:t>os</w:t>
      </w:r>
      <w:r w:rsidRPr="00D62343">
        <w:rPr>
          <w:rFonts w:ascii="Palatino Linotype" w:hAnsi="Palatino Linotype" w:cs="Arial"/>
        </w:rPr>
        <w:t xml:space="preserve"> referido</w:t>
      </w:r>
      <w:r w:rsidR="00336EFC" w:rsidRPr="00D62343">
        <w:rPr>
          <w:rFonts w:ascii="Palatino Linotype" w:hAnsi="Palatino Linotype" w:cs="Arial"/>
        </w:rPr>
        <w:t>s</w:t>
      </w:r>
      <w:r w:rsidRPr="00D62343">
        <w:rPr>
          <w:rFonts w:ascii="Palatino Linotype" w:hAnsi="Palatino Linotype" w:cs="Arial"/>
        </w:rPr>
        <w:t xml:space="preserve"> recurso</w:t>
      </w:r>
      <w:r w:rsidR="00336EFC" w:rsidRPr="00D62343">
        <w:rPr>
          <w:rFonts w:ascii="Palatino Linotype" w:hAnsi="Palatino Linotype" w:cs="Arial"/>
        </w:rPr>
        <w:t>s</w:t>
      </w:r>
      <w:r w:rsidRPr="00D62343">
        <w:rPr>
          <w:rFonts w:ascii="Palatino Linotype" w:hAnsi="Palatino Linotype" w:cs="Arial"/>
        </w:rPr>
        <w:t xml:space="preserve"> de revisión, así como la integración de</w:t>
      </w:r>
      <w:r w:rsidR="00336EFC" w:rsidRPr="00D62343">
        <w:rPr>
          <w:rFonts w:ascii="Palatino Linotype" w:hAnsi="Palatino Linotype" w:cs="Arial"/>
        </w:rPr>
        <w:t xml:space="preserve"> los</w:t>
      </w:r>
      <w:r w:rsidRPr="00D62343">
        <w:rPr>
          <w:rFonts w:ascii="Palatino Linotype" w:hAnsi="Palatino Linotype" w:cs="Arial"/>
        </w:rPr>
        <w:t xml:space="preserve"> expediente</w:t>
      </w:r>
      <w:r w:rsidR="00336EFC" w:rsidRPr="00D62343">
        <w:rPr>
          <w:rFonts w:ascii="Palatino Linotype" w:hAnsi="Palatino Linotype" w:cs="Arial"/>
        </w:rPr>
        <w:t>s</w:t>
      </w:r>
      <w:r w:rsidRPr="00D62343">
        <w:rPr>
          <w:rFonts w:ascii="Palatino Linotype" w:hAnsi="Palatino Linotype" w:cs="Arial"/>
        </w:rPr>
        <w:t xml:space="preserve"> respectivo</w:t>
      </w:r>
      <w:r w:rsidR="00336EFC" w:rsidRPr="00D62343">
        <w:rPr>
          <w:rFonts w:ascii="Palatino Linotype" w:hAnsi="Palatino Linotype" w:cs="Arial"/>
        </w:rPr>
        <w:t>s</w:t>
      </w:r>
      <w:r w:rsidRPr="00D62343">
        <w:rPr>
          <w:rFonts w:ascii="Palatino Linotype" w:hAnsi="Palatino Linotype" w:cs="Arial"/>
        </w:rPr>
        <w:t>, mismo</w:t>
      </w:r>
      <w:r w:rsidR="00336EFC" w:rsidRPr="00D62343">
        <w:rPr>
          <w:rFonts w:ascii="Palatino Linotype" w:hAnsi="Palatino Linotype" w:cs="Arial"/>
        </w:rPr>
        <w:t>s</w:t>
      </w:r>
      <w:r w:rsidRPr="00D62343">
        <w:rPr>
          <w:rFonts w:ascii="Palatino Linotype" w:hAnsi="Palatino Linotype" w:cs="Arial"/>
        </w:rPr>
        <w:t xml:space="preserve"> que se pus</w:t>
      </w:r>
      <w:r w:rsidR="00336EFC" w:rsidRPr="00D62343">
        <w:rPr>
          <w:rFonts w:ascii="Palatino Linotype" w:hAnsi="Palatino Linotype" w:cs="Arial"/>
        </w:rPr>
        <w:t>ieron</w:t>
      </w:r>
      <w:r w:rsidRPr="00D62343">
        <w:rPr>
          <w:rFonts w:ascii="Palatino Linotype" w:hAnsi="Palatino Linotype" w:cs="Arial"/>
        </w:rPr>
        <w:t xml:space="preserve"> a disposición de las partes, para que </w:t>
      </w:r>
      <w:r w:rsidR="00336EFC" w:rsidRPr="00D62343">
        <w:rPr>
          <w:rFonts w:ascii="Palatino Linotype" w:hAnsi="Palatino Linotype" w:cs="Arial"/>
        </w:rPr>
        <w:t xml:space="preserve">de considerarlo conveniente, en el plazo máximo de siete días hábiles, </w:t>
      </w:r>
      <w:r w:rsidR="006A5AFC" w:rsidRPr="00D62343">
        <w:rPr>
          <w:rFonts w:ascii="Palatino Linotype" w:hAnsi="Palatino Linotype" w:cs="Arial"/>
          <w:b/>
        </w:rPr>
        <w:t>EL RECURRENTE</w:t>
      </w:r>
      <w:r w:rsidR="00336EFC" w:rsidRPr="00D62343">
        <w:rPr>
          <w:rFonts w:ascii="Palatino Linotype" w:hAnsi="Palatino Linotype" w:cs="Arial"/>
        </w:rPr>
        <w:t xml:space="preserve"> realizara manifestaciones y alegatos, así como ofreciera las pruebas que a su derecho conviniera y, en el caso del</w:t>
      </w:r>
      <w:r w:rsidR="00336EFC" w:rsidRPr="00D62343">
        <w:rPr>
          <w:rFonts w:ascii="Palatino Linotype" w:hAnsi="Palatino Linotype" w:cs="Arial"/>
          <w:b/>
        </w:rPr>
        <w:t xml:space="preserve"> SUJETO OBLIGADO</w:t>
      </w:r>
      <w:r w:rsidR="00336EFC" w:rsidRPr="00D62343">
        <w:rPr>
          <w:rFonts w:ascii="Palatino Linotype" w:hAnsi="Palatino Linotype" w:cs="Arial"/>
        </w:rPr>
        <w:t xml:space="preserve"> exhibiera los Informes Justificados correspondientes. </w:t>
      </w:r>
    </w:p>
    <w:p w14:paraId="7346BC54" w14:textId="77777777" w:rsidR="0047532B" w:rsidRPr="00D62343" w:rsidRDefault="0047532B" w:rsidP="00F85394">
      <w:pPr>
        <w:pStyle w:val="Prrafodelista"/>
        <w:spacing w:line="360" w:lineRule="auto"/>
        <w:ind w:left="0"/>
        <w:rPr>
          <w:rFonts w:ascii="Palatino Linotype" w:hAnsi="Palatino Linotype" w:cs="Arial"/>
        </w:rPr>
      </w:pPr>
    </w:p>
    <w:p w14:paraId="7BB3D920" w14:textId="6C52E68D" w:rsidR="0047532B" w:rsidRPr="00D62343" w:rsidRDefault="0047532B" w:rsidP="00F85394">
      <w:pPr>
        <w:pStyle w:val="Prrafodelista"/>
        <w:numPr>
          <w:ilvl w:val="0"/>
          <w:numId w:val="1"/>
        </w:numPr>
        <w:spacing w:line="360" w:lineRule="auto"/>
        <w:ind w:left="0" w:firstLine="0"/>
        <w:contextualSpacing w:val="0"/>
        <w:jc w:val="both"/>
        <w:rPr>
          <w:rFonts w:ascii="Palatino Linotype" w:hAnsi="Palatino Linotype" w:cs="Arial"/>
        </w:rPr>
      </w:pPr>
      <w:r w:rsidRPr="00D62343">
        <w:rPr>
          <w:rFonts w:ascii="Palatino Linotype" w:hAnsi="Palatino Linotype" w:cs="Arial"/>
        </w:rPr>
        <w:t xml:space="preserve">De las constancias que obran en el </w:t>
      </w:r>
      <w:r w:rsidRPr="00D62343">
        <w:rPr>
          <w:rFonts w:ascii="Palatino Linotype" w:hAnsi="Palatino Linotype" w:cs="Arial"/>
          <w:b/>
        </w:rPr>
        <w:t>SAIMEX</w:t>
      </w:r>
      <w:r w:rsidRPr="00D62343">
        <w:rPr>
          <w:rFonts w:ascii="Palatino Linotype" w:hAnsi="Palatino Linotype" w:cs="Arial"/>
        </w:rPr>
        <w:t xml:space="preserve">, se desprende que dentro del término concedido a las partes </w:t>
      </w:r>
      <w:r w:rsidR="006A5AFC" w:rsidRPr="00D62343">
        <w:rPr>
          <w:rFonts w:ascii="Palatino Linotype" w:hAnsi="Palatino Linotype" w:cs="Arial"/>
          <w:b/>
        </w:rPr>
        <w:t>EL RECURRENTE</w:t>
      </w:r>
      <w:r w:rsidRPr="00D62343">
        <w:rPr>
          <w:rFonts w:ascii="Palatino Linotype" w:hAnsi="Palatino Linotype" w:cs="Arial"/>
          <w:b/>
        </w:rPr>
        <w:t xml:space="preserve"> </w:t>
      </w:r>
      <w:r w:rsidRPr="00D62343">
        <w:rPr>
          <w:rFonts w:ascii="Palatino Linotype" w:hAnsi="Palatino Linotype" w:cs="Arial"/>
        </w:rPr>
        <w:t xml:space="preserve">no presentó </w:t>
      </w:r>
      <w:r w:rsidRPr="00D62343">
        <w:rPr>
          <w:rFonts w:ascii="Palatino Linotype" w:hAnsi="Palatino Linotype"/>
        </w:rPr>
        <w:t>manifestaciones</w:t>
      </w:r>
      <w:r w:rsidRPr="00D62343">
        <w:rPr>
          <w:rFonts w:ascii="Palatino Linotype" w:hAnsi="Palatino Linotype" w:cs="Arial"/>
        </w:rPr>
        <w:t xml:space="preserve"> y alegatos, ni ofreció los medios de prueba que a su derecho convinieran. Por su parte </w:t>
      </w:r>
      <w:r w:rsidRPr="00D62343">
        <w:rPr>
          <w:rFonts w:ascii="Palatino Linotype" w:hAnsi="Palatino Linotype" w:cs="Arial"/>
          <w:b/>
        </w:rPr>
        <w:t>EL SUJETO OBLIGADO,</w:t>
      </w:r>
      <w:r w:rsidRPr="00D62343">
        <w:rPr>
          <w:rFonts w:ascii="Palatino Linotype" w:hAnsi="Palatino Linotype" w:cs="Arial"/>
        </w:rPr>
        <w:t xml:space="preserve"> fue omiso en rendir </w:t>
      </w:r>
      <w:r w:rsidR="00177851" w:rsidRPr="00D62343">
        <w:rPr>
          <w:rFonts w:ascii="Palatino Linotype" w:hAnsi="Palatino Linotype" w:cs="Arial"/>
        </w:rPr>
        <w:t>los</w:t>
      </w:r>
      <w:r w:rsidRPr="00D62343">
        <w:rPr>
          <w:rFonts w:ascii="Palatino Linotype" w:hAnsi="Palatino Linotype" w:cs="Arial"/>
        </w:rPr>
        <w:t xml:space="preserve"> Informe</w:t>
      </w:r>
      <w:r w:rsidR="00177851" w:rsidRPr="00D62343">
        <w:rPr>
          <w:rFonts w:ascii="Palatino Linotype" w:hAnsi="Palatino Linotype" w:cs="Arial"/>
        </w:rPr>
        <w:t>s</w:t>
      </w:r>
      <w:r w:rsidRPr="00D62343">
        <w:rPr>
          <w:rFonts w:ascii="Palatino Linotype" w:hAnsi="Palatino Linotype" w:cs="Arial"/>
        </w:rPr>
        <w:t xml:space="preserve"> Justificado</w:t>
      </w:r>
      <w:r w:rsidR="00177851" w:rsidRPr="00D62343">
        <w:rPr>
          <w:rFonts w:ascii="Palatino Linotype" w:hAnsi="Palatino Linotype" w:cs="Arial"/>
        </w:rPr>
        <w:t>s</w:t>
      </w:r>
      <w:r w:rsidRPr="00D62343">
        <w:rPr>
          <w:rFonts w:ascii="Palatino Linotype" w:hAnsi="Palatino Linotype" w:cs="Arial"/>
        </w:rPr>
        <w:t xml:space="preserve"> correspondiente</w:t>
      </w:r>
      <w:r w:rsidR="00177851" w:rsidRPr="00D62343">
        <w:rPr>
          <w:rFonts w:ascii="Palatino Linotype" w:hAnsi="Palatino Linotype" w:cs="Arial"/>
        </w:rPr>
        <w:t>s</w:t>
      </w:r>
      <w:r w:rsidRPr="00D62343">
        <w:rPr>
          <w:rFonts w:ascii="Palatino Linotype" w:hAnsi="Palatino Linotype" w:cs="Arial"/>
        </w:rPr>
        <w:t>, tal y como se advierte de la</w:t>
      </w:r>
      <w:r w:rsidR="00177851" w:rsidRPr="00D62343">
        <w:rPr>
          <w:rFonts w:ascii="Palatino Linotype" w:hAnsi="Palatino Linotype" w:cs="Arial"/>
        </w:rPr>
        <w:t>s</w:t>
      </w:r>
      <w:r w:rsidRPr="00D62343">
        <w:rPr>
          <w:rFonts w:ascii="Palatino Linotype" w:hAnsi="Palatino Linotype" w:cs="Arial"/>
        </w:rPr>
        <w:t xml:space="preserve"> </w:t>
      </w:r>
      <w:r w:rsidR="00177851" w:rsidRPr="00D62343">
        <w:rPr>
          <w:rFonts w:ascii="Palatino Linotype" w:hAnsi="Palatino Linotype" w:cs="Arial"/>
        </w:rPr>
        <w:t>imágenes</w:t>
      </w:r>
      <w:r w:rsidRPr="00D62343">
        <w:rPr>
          <w:rFonts w:ascii="Palatino Linotype" w:hAnsi="Palatino Linotype" w:cs="Arial"/>
        </w:rPr>
        <w:t xml:space="preserve"> inserta</w:t>
      </w:r>
      <w:r w:rsidR="00177851" w:rsidRPr="00D62343">
        <w:rPr>
          <w:rFonts w:ascii="Palatino Linotype" w:hAnsi="Palatino Linotype" w:cs="Arial"/>
        </w:rPr>
        <w:t>s</w:t>
      </w:r>
      <w:r w:rsidRPr="00D62343">
        <w:rPr>
          <w:rFonts w:ascii="Palatino Linotype" w:hAnsi="Palatino Linotype" w:cs="Arial"/>
        </w:rPr>
        <w:t>:</w:t>
      </w:r>
    </w:p>
    <w:p w14:paraId="3D9D8F25" w14:textId="77777777" w:rsidR="0047532B" w:rsidRPr="00D62343" w:rsidRDefault="0047532B" w:rsidP="00F85394">
      <w:pPr>
        <w:pStyle w:val="Prrafodelista"/>
        <w:spacing w:line="360" w:lineRule="auto"/>
        <w:ind w:left="0"/>
        <w:contextualSpacing w:val="0"/>
        <w:jc w:val="both"/>
        <w:rPr>
          <w:rFonts w:ascii="Palatino Linotype" w:hAnsi="Palatino Linotype" w:cs="Arial"/>
        </w:rPr>
      </w:pPr>
    </w:p>
    <w:p w14:paraId="60895548" w14:textId="3A65878B" w:rsidR="0047532B" w:rsidRPr="00D62343" w:rsidRDefault="00177851" w:rsidP="00F85394">
      <w:pPr>
        <w:pStyle w:val="Prrafodelista"/>
        <w:spacing w:line="360" w:lineRule="auto"/>
        <w:ind w:left="0"/>
        <w:contextualSpacing w:val="0"/>
        <w:jc w:val="both"/>
        <w:rPr>
          <w:rFonts w:ascii="Palatino Linotype" w:hAnsi="Palatino Linotype"/>
          <w:noProof/>
          <w:lang w:eastAsia="es-MX"/>
        </w:rPr>
      </w:pPr>
      <w:r w:rsidRPr="00D62343">
        <w:rPr>
          <w:noProof/>
          <w:lang w:eastAsia="es-MX"/>
        </w:rPr>
        <w:drawing>
          <wp:inline distT="0" distB="0" distL="0" distR="0" wp14:anchorId="640DAC5F" wp14:editId="4028AD26">
            <wp:extent cx="5791835" cy="13265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326515"/>
                    </a:xfrm>
                    <a:prstGeom prst="rect">
                      <a:avLst/>
                    </a:prstGeom>
                  </pic:spPr>
                </pic:pic>
              </a:graphicData>
            </a:graphic>
          </wp:inline>
        </w:drawing>
      </w:r>
    </w:p>
    <w:p w14:paraId="34D967E1" w14:textId="77777777" w:rsidR="00ED43C1" w:rsidRPr="00D62343" w:rsidRDefault="00ED43C1" w:rsidP="00F85394">
      <w:pPr>
        <w:pStyle w:val="Prrafodelista"/>
        <w:spacing w:line="360" w:lineRule="auto"/>
        <w:ind w:left="0"/>
        <w:contextualSpacing w:val="0"/>
        <w:jc w:val="both"/>
        <w:rPr>
          <w:rFonts w:ascii="Palatino Linotype" w:hAnsi="Palatino Linotype"/>
          <w:noProof/>
          <w:lang w:eastAsia="es-MX"/>
        </w:rPr>
      </w:pPr>
    </w:p>
    <w:p w14:paraId="73875AAD" w14:textId="6C5472D8" w:rsidR="00177851" w:rsidRPr="00D62343" w:rsidRDefault="00177851" w:rsidP="00F85394">
      <w:pPr>
        <w:pStyle w:val="Prrafodelista"/>
        <w:spacing w:line="360" w:lineRule="auto"/>
        <w:ind w:left="0"/>
        <w:contextualSpacing w:val="0"/>
        <w:jc w:val="both"/>
        <w:rPr>
          <w:rFonts w:ascii="Palatino Linotype" w:hAnsi="Palatino Linotype"/>
          <w:noProof/>
          <w:lang w:eastAsia="es-MX"/>
        </w:rPr>
      </w:pPr>
      <w:r w:rsidRPr="00D62343">
        <w:rPr>
          <w:noProof/>
          <w:lang w:eastAsia="es-MX"/>
        </w:rPr>
        <w:drawing>
          <wp:inline distT="0" distB="0" distL="0" distR="0" wp14:anchorId="7EC6B8DC" wp14:editId="1E903E28">
            <wp:extent cx="5791835" cy="13322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332230"/>
                    </a:xfrm>
                    <a:prstGeom prst="rect">
                      <a:avLst/>
                    </a:prstGeom>
                  </pic:spPr>
                </pic:pic>
              </a:graphicData>
            </a:graphic>
          </wp:inline>
        </w:drawing>
      </w:r>
    </w:p>
    <w:p w14:paraId="1EAD372F" w14:textId="77777777" w:rsidR="00177851" w:rsidRPr="00D62343" w:rsidRDefault="00177851" w:rsidP="00F85394">
      <w:pPr>
        <w:pStyle w:val="Prrafodelista"/>
        <w:spacing w:line="360" w:lineRule="auto"/>
        <w:ind w:left="0"/>
        <w:contextualSpacing w:val="0"/>
        <w:jc w:val="both"/>
        <w:rPr>
          <w:rFonts w:ascii="Palatino Linotype" w:hAnsi="Palatino Linotype"/>
          <w:noProof/>
          <w:lang w:eastAsia="es-MX"/>
        </w:rPr>
      </w:pPr>
    </w:p>
    <w:p w14:paraId="45A45503" w14:textId="21D7D957" w:rsidR="00177851" w:rsidRPr="00D62343" w:rsidRDefault="00177851" w:rsidP="00F85394">
      <w:pPr>
        <w:pStyle w:val="Prrafodelista"/>
        <w:spacing w:line="360" w:lineRule="auto"/>
        <w:ind w:left="0"/>
        <w:contextualSpacing w:val="0"/>
        <w:jc w:val="both"/>
        <w:rPr>
          <w:rFonts w:ascii="Palatino Linotype" w:hAnsi="Palatino Linotype"/>
          <w:noProof/>
          <w:lang w:eastAsia="es-MX"/>
        </w:rPr>
      </w:pPr>
      <w:r w:rsidRPr="00D62343">
        <w:rPr>
          <w:noProof/>
          <w:lang w:eastAsia="es-MX"/>
        </w:rPr>
        <w:drawing>
          <wp:inline distT="0" distB="0" distL="0" distR="0" wp14:anchorId="70B99F57" wp14:editId="1A365733">
            <wp:extent cx="5791835" cy="13373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337310"/>
                    </a:xfrm>
                    <a:prstGeom prst="rect">
                      <a:avLst/>
                    </a:prstGeom>
                  </pic:spPr>
                </pic:pic>
              </a:graphicData>
            </a:graphic>
          </wp:inline>
        </w:drawing>
      </w:r>
    </w:p>
    <w:p w14:paraId="31BBF0D5" w14:textId="77777777" w:rsidR="00177851" w:rsidRPr="00D62343" w:rsidRDefault="00177851" w:rsidP="00F85394">
      <w:pPr>
        <w:pStyle w:val="Prrafodelista"/>
        <w:spacing w:line="360" w:lineRule="auto"/>
        <w:ind w:left="0"/>
        <w:contextualSpacing w:val="0"/>
        <w:jc w:val="both"/>
        <w:rPr>
          <w:rFonts w:ascii="Palatino Linotype" w:hAnsi="Palatino Linotype"/>
          <w:noProof/>
          <w:lang w:eastAsia="es-MX"/>
        </w:rPr>
      </w:pPr>
    </w:p>
    <w:p w14:paraId="11F2B3E4" w14:textId="017B2E33" w:rsidR="00177851" w:rsidRPr="00D62343" w:rsidRDefault="00177851" w:rsidP="00F85394">
      <w:pPr>
        <w:pStyle w:val="Prrafodelista"/>
        <w:spacing w:line="360" w:lineRule="auto"/>
        <w:ind w:left="0"/>
        <w:contextualSpacing w:val="0"/>
        <w:jc w:val="both"/>
        <w:rPr>
          <w:rFonts w:ascii="Palatino Linotype" w:hAnsi="Palatino Linotype"/>
          <w:noProof/>
          <w:lang w:eastAsia="es-MX"/>
        </w:rPr>
      </w:pPr>
      <w:r w:rsidRPr="00D62343">
        <w:rPr>
          <w:noProof/>
          <w:lang w:eastAsia="es-MX"/>
        </w:rPr>
        <w:drawing>
          <wp:inline distT="0" distB="0" distL="0" distR="0" wp14:anchorId="6DA80370" wp14:editId="3AD5A28A">
            <wp:extent cx="5791835" cy="13373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337310"/>
                    </a:xfrm>
                    <a:prstGeom prst="rect">
                      <a:avLst/>
                    </a:prstGeom>
                  </pic:spPr>
                </pic:pic>
              </a:graphicData>
            </a:graphic>
          </wp:inline>
        </w:drawing>
      </w:r>
    </w:p>
    <w:p w14:paraId="0F999901" w14:textId="77777777" w:rsidR="0047532B" w:rsidRPr="00D62343" w:rsidRDefault="0047532B" w:rsidP="00F85394">
      <w:pPr>
        <w:pStyle w:val="Prrafodelista"/>
        <w:spacing w:line="360" w:lineRule="auto"/>
        <w:ind w:left="0"/>
        <w:contextualSpacing w:val="0"/>
        <w:jc w:val="both"/>
        <w:rPr>
          <w:rFonts w:ascii="Palatino Linotype" w:hAnsi="Palatino Linotype" w:cs="Arial"/>
        </w:rPr>
      </w:pPr>
    </w:p>
    <w:p w14:paraId="5CD3E6D4" w14:textId="2E519638" w:rsidR="00177851" w:rsidRPr="00D62343" w:rsidRDefault="00177851" w:rsidP="00F85394">
      <w:pPr>
        <w:pStyle w:val="Prrafodelista"/>
        <w:numPr>
          <w:ilvl w:val="0"/>
          <w:numId w:val="1"/>
        </w:numPr>
        <w:spacing w:line="360" w:lineRule="auto"/>
        <w:ind w:left="0" w:firstLine="0"/>
        <w:jc w:val="both"/>
        <w:rPr>
          <w:rFonts w:ascii="Palatino Linotype" w:eastAsia="MS Mincho" w:hAnsi="Palatino Linotype"/>
        </w:rPr>
      </w:pPr>
      <w:r w:rsidRPr="00D62343">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ED4BC0" w:rsidRPr="00D62343">
        <w:rPr>
          <w:rFonts w:ascii="Palatino Linotype" w:hAnsi="Palatino Linotype" w:cs="Arial"/>
          <w:b/>
          <w:spacing w:val="-20"/>
        </w:rPr>
        <w:t>02672/INFOEM/IP/RR/2018, 02673/INFOEM/IP/RR/2018, 02674/INFOEM/IP/RR/2018 y 02679/INFOEM/IP/RR/2018</w:t>
      </w:r>
      <w:r w:rsidRPr="00D62343">
        <w:rPr>
          <w:rFonts w:ascii="Palatino Linotype" w:hAnsi="Palatino Linotype" w:cs="Arial"/>
        </w:rPr>
        <w:t xml:space="preserve">, en la Vigésima Octava Sesión Ordinaria del </w:t>
      </w:r>
      <w:r w:rsidR="00ED4BC0" w:rsidRPr="00D62343">
        <w:rPr>
          <w:rFonts w:ascii="Palatino Linotype" w:hAnsi="Palatino Linotype" w:cs="Arial"/>
        </w:rPr>
        <w:t xml:space="preserve">ocho de agosto </w:t>
      </w:r>
      <w:r w:rsidRPr="00D62343">
        <w:rPr>
          <w:rFonts w:ascii="Palatino Linotype" w:hAnsi="Palatino Linotype" w:cs="Arial"/>
        </w:rPr>
        <w:t xml:space="preserve">del presente año, </w:t>
      </w:r>
      <w:r w:rsidRPr="00D62343">
        <w:rPr>
          <w:rFonts w:ascii="Palatino Linotype" w:eastAsia="MS Mincho" w:hAnsi="Palatino Linotype" w:cs="Arial"/>
        </w:rPr>
        <w:t xml:space="preserve">turnándose a la Comisionada </w:t>
      </w:r>
      <w:r w:rsidRPr="00D62343">
        <w:rPr>
          <w:rFonts w:ascii="Palatino Linotype" w:eastAsia="MS Mincho" w:hAnsi="Palatino Linotype" w:cs="Arial"/>
          <w:b/>
        </w:rPr>
        <w:t>EVA ABAID YAPUR</w:t>
      </w:r>
      <w:r w:rsidRPr="00D62343">
        <w:rPr>
          <w:rFonts w:ascii="Palatino Linotype" w:eastAsia="MS Mincho" w:hAnsi="Palatino Linotype" w:cs="Arial"/>
        </w:rPr>
        <w:t xml:space="preserve"> para que formulara y presentara el proyecto de resolución correspondiente, de conformidad con lo dispuesto </w:t>
      </w:r>
      <w:r w:rsidRPr="00D62343">
        <w:rPr>
          <w:rFonts w:ascii="Palatino Linotype" w:eastAsia="MS Mincho" w:hAnsi="Palatino Linotype" w:cs="Arial"/>
          <w:color w:val="000000"/>
        </w:rPr>
        <w:t xml:space="preserve">en el artículo 18 del </w:t>
      </w:r>
      <w:r w:rsidRPr="00D62343">
        <w:rPr>
          <w:rFonts w:ascii="Palatino Linotype" w:eastAsia="MS Mincho" w:hAnsi="Palatino Linotype" w:cs="Arial"/>
          <w:color w:val="000000"/>
          <w:lang w:val="es-ES"/>
        </w:rPr>
        <w:t xml:space="preserve">Código de Procedimientos Administrativos del Estado </w:t>
      </w:r>
      <w:r w:rsidRPr="00D62343">
        <w:rPr>
          <w:rFonts w:ascii="Palatino Linotype" w:eastAsia="MS Mincho" w:hAnsi="Palatino Linotype" w:cs="Arial"/>
          <w:color w:val="000000"/>
          <w:lang w:val="es-ES"/>
        </w:rPr>
        <w:lastRenderedPageBreak/>
        <w:t xml:space="preserve">de México, de aplicación supletoria en términos del </w:t>
      </w:r>
      <w:r w:rsidRPr="00D62343">
        <w:rPr>
          <w:rFonts w:ascii="Palatino Linotype" w:eastAsia="MS Mincho" w:hAnsi="Palatino Linotype" w:cs="Arial"/>
          <w:color w:val="000000"/>
        </w:rPr>
        <w:t xml:space="preserve">artículo 195 de </w:t>
      </w:r>
      <w:r w:rsidRPr="00D62343">
        <w:rPr>
          <w:rFonts w:ascii="Palatino Linotype" w:eastAsia="MS Mincho" w:hAnsi="Palatino Linotype"/>
        </w:rPr>
        <w:t>la Ley de Transparencia y Acceso a la Información Pública del Estado de México y Municipios en vigor.</w:t>
      </w:r>
    </w:p>
    <w:p w14:paraId="484B3180" w14:textId="77777777" w:rsidR="00177851" w:rsidRPr="00D62343" w:rsidRDefault="00177851" w:rsidP="00F85394">
      <w:pPr>
        <w:pStyle w:val="Prrafodelista"/>
        <w:spacing w:line="360" w:lineRule="auto"/>
        <w:jc w:val="both"/>
        <w:rPr>
          <w:rFonts w:ascii="Palatino Linotype" w:eastAsia="MS Mincho" w:hAnsi="Palatino Linotype"/>
        </w:rPr>
      </w:pPr>
    </w:p>
    <w:p w14:paraId="253FACE6" w14:textId="080F6CE8" w:rsidR="0047532B" w:rsidRPr="00D62343" w:rsidRDefault="0047532B" w:rsidP="001E37C0">
      <w:pPr>
        <w:pStyle w:val="Prrafodelista"/>
        <w:numPr>
          <w:ilvl w:val="0"/>
          <w:numId w:val="1"/>
        </w:numPr>
        <w:spacing w:line="360" w:lineRule="auto"/>
        <w:ind w:left="0" w:firstLine="0"/>
        <w:contextualSpacing w:val="0"/>
        <w:jc w:val="both"/>
        <w:rPr>
          <w:rFonts w:ascii="Palatino Linotype" w:hAnsi="Palatino Linotype"/>
        </w:rPr>
      </w:pPr>
      <w:r w:rsidRPr="00D62343">
        <w:rPr>
          <w:rFonts w:ascii="Palatino Linotype" w:hAnsi="Palatino Linotype" w:cs="Arial"/>
        </w:rPr>
        <w:t>Una vez analizado el estado procesal que guardaba</w:t>
      </w:r>
      <w:r w:rsidR="00A12C04" w:rsidRPr="00D62343">
        <w:rPr>
          <w:rFonts w:ascii="Palatino Linotype" w:hAnsi="Palatino Linotype" w:cs="Arial"/>
        </w:rPr>
        <w:t>n</w:t>
      </w:r>
      <w:r w:rsidRPr="00D62343">
        <w:rPr>
          <w:rFonts w:ascii="Palatino Linotype" w:hAnsi="Palatino Linotype" w:cs="Arial"/>
        </w:rPr>
        <w:t xml:space="preserve"> </w:t>
      </w:r>
      <w:r w:rsidR="00A12C04" w:rsidRPr="00D62343">
        <w:rPr>
          <w:rFonts w:ascii="Palatino Linotype" w:hAnsi="Palatino Linotype" w:cs="Arial"/>
        </w:rPr>
        <w:t>los</w:t>
      </w:r>
      <w:r w:rsidRPr="00D62343">
        <w:rPr>
          <w:rFonts w:ascii="Palatino Linotype" w:hAnsi="Palatino Linotype" w:cs="Arial"/>
        </w:rPr>
        <w:t xml:space="preserve"> expediente</w:t>
      </w:r>
      <w:r w:rsidR="00A12C04" w:rsidRPr="00D62343">
        <w:rPr>
          <w:rFonts w:ascii="Palatino Linotype" w:hAnsi="Palatino Linotype" w:cs="Arial"/>
        </w:rPr>
        <w:t>s</w:t>
      </w:r>
      <w:r w:rsidRPr="00D62343">
        <w:rPr>
          <w:rFonts w:ascii="Palatino Linotype" w:hAnsi="Palatino Linotype" w:cs="Arial"/>
        </w:rPr>
        <w:t xml:space="preserve">, en fecha </w:t>
      </w:r>
      <w:r w:rsidR="00ED4BC0" w:rsidRPr="00D62343">
        <w:rPr>
          <w:rFonts w:ascii="Palatino Linotype" w:hAnsi="Palatino Linotype" w:cs="Arial"/>
        </w:rPr>
        <w:t>dieciséis de agosto</w:t>
      </w:r>
      <w:r w:rsidRPr="00D62343">
        <w:rPr>
          <w:rFonts w:ascii="Palatino Linotype" w:hAnsi="Palatino Linotype" w:cs="Arial"/>
        </w:rPr>
        <w:t xml:space="preserve"> del presente año, la Comisionada Ponente acordó el cierre de instrucción, así como la remisión de</w:t>
      </w:r>
      <w:r w:rsidR="00A12C04" w:rsidRPr="00D62343">
        <w:rPr>
          <w:rFonts w:ascii="Palatino Linotype" w:hAnsi="Palatino Linotype" w:cs="Arial"/>
        </w:rPr>
        <w:t xml:space="preserve"> los</w:t>
      </w:r>
      <w:r w:rsidRPr="00D62343">
        <w:rPr>
          <w:rFonts w:ascii="Palatino Linotype" w:hAnsi="Palatino Linotype" w:cs="Arial"/>
        </w:rPr>
        <w:t xml:space="preserve"> mismo</w:t>
      </w:r>
      <w:r w:rsidR="00A12C04" w:rsidRPr="00D62343">
        <w:rPr>
          <w:rFonts w:ascii="Palatino Linotype" w:hAnsi="Palatino Linotype" w:cs="Arial"/>
        </w:rPr>
        <w:t>s</w:t>
      </w:r>
      <w:r w:rsidRPr="00D62343">
        <w:rPr>
          <w:rFonts w:ascii="Palatino Linotype" w:hAnsi="Palatino Linotype" w:cs="Arial"/>
        </w:rPr>
        <w:t xml:space="preserve"> a efecto de ser resuelto</w:t>
      </w:r>
      <w:r w:rsidR="00A12C04" w:rsidRPr="00D62343">
        <w:rPr>
          <w:rFonts w:ascii="Palatino Linotype" w:hAnsi="Palatino Linotype" w:cs="Arial"/>
        </w:rPr>
        <w:t>s</w:t>
      </w:r>
      <w:r w:rsidRPr="00D62343">
        <w:rPr>
          <w:rFonts w:ascii="Palatino Linotype" w:hAnsi="Palatino Linotype" w:cs="Arial"/>
        </w:rPr>
        <w:t>, de conformidad con lo establecido en el artículo 185 fracciones VI y VIII de la Ley de Transparencia y Acceso a la Información Pública del Estado de México y Municipios; y</w:t>
      </w:r>
    </w:p>
    <w:p w14:paraId="16D8B2B9" w14:textId="77777777" w:rsidR="0047532B" w:rsidRPr="00D62343" w:rsidRDefault="0047532B" w:rsidP="00F85394">
      <w:pPr>
        <w:spacing w:line="360" w:lineRule="auto"/>
        <w:jc w:val="center"/>
        <w:rPr>
          <w:rFonts w:ascii="Palatino Linotype" w:hAnsi="Palatino Linotype"/>
          <w:b/>
          <w:bCs/>
          <w:spacing w:val="60"/>
          <w:sz w:val="28"/>
        </w:rPr>
      </w:pPr>
      <w:r w:rsidRPr="00D62343">
        <w:rPr>
          <w:rFonts w:ascii="Palatino Linotype" w:hAnsi="Palatino Linotype"/>
          <w:b/>
          <w:bCs/>
          <w:spacing w:val="60"/>
          <w:sz w:val="28"/>
        </w:rPr>
        <w:t>CONSIDERANDO</w:t>
      </w:r>
    </w:p>
    <w:p w14:paraId="124D1B68" w14:textId="77777777" w:rsidR="0047532B" w:rsidRPr="00D62343" w:rsidRDefault="0047532B" w:rsidP="00F85394">
      <w:pPr>
        <w:spacing w:line="360" w:lineRule="auto"/>
        <w:jc w:val="center"/>
        <w:rPr>
          <w:rFonts w:ascii="Palatino Linotype" w:hAnsi="Palatino Linotype"/>
          <w:b/>
          <w:bCs/>
          <w:spacing w:val="60"/>
        </w:rPr>
      </w:pPr>
    </w:p>
    <w:p w14:paraId="3321211A" w14:textId="037B55E9" w:rsidR="0047532B" w:rsidRPr="00D62343" w:rsidRDefault="00A12C04" w:rsidP="00F85394">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D62343">
        <w:rPr>
          <w:rFonts w:ascii="Palatino Linotype" w:hAnsi="Palatino Linotype"/>
          <w:b/>
        </w:rPr>
        <w:t xml:space="preserve"> </w:t>
      </w:r>
      <w:r w:rsidR="0047532B" w:rsidRPr="00D62343">
        <w:rPr>
          <w:rFonts w:ascii="Palatino Linotype" w:hAnsi="Palatino Linotype"/>
          <w:b/>
        </w:rPr>
        <w:t>Competencia</w:t>
      </w:r>
      <w:r w:rsidR="0047532B" w:rsidRPr="00D62343">
        <w:rPr>
          <w:rFonts w:ascii="Palatino Linotype" w:hAnsi="Palatino Linotype"/>
        </w:rPr>
        <w:t>.</w:t>
      </w:r>
      <w:r w:rsidR="0047532B" w:rsidRPr="00D62343">
        <w:rPr>
          <w:rFonts w:ascii="Palatino Linotype" w:hAnsi="Palatino Linotype"/>
          <w:b/>
        </w:rPr>
        <w:t xml:space="preserve"> </w:t>
      </w:r>
      <w:r w:rsidR="0047532B" w:rsidRPr="00D6234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47532B" w:rsidRPr="00D62343">
        <w:rPr>
          <w:rFonts w:ascii="Palatino Linotype" w:hAnsi="Palatino Linotype" w:cs="Arial"/>
        </w:rPr>
        <w:t xml:space="preserve">; </w:t>
      </w:r>
      <w:r w:rsidR="0047532B" w:rsidRPr="00D62343">
        <w:rPr>
          <w:rFonts w:ascii="Palatino Linotype" w:hAnsi="Palatino Linotype"/>
        </w:rPr>
        <w:t xml:space="preserve">9 fracciones I, XXIV y 11 </w:t>
      </w:r>
      <w:r w:rsidR="0047532B" w:rsidRPr="00D62343">
        <w:rPr>
          <w:rFonts w:ascii="Palatino Linotype" w:hAnsi="Palatino Linotype" w:cs="Arial"/>
        </w:rPr>
        <w:t xml:space="preserve">del Reglamento Interior del Instituto de Transparencia, Acceso a la Información Pública y Protección de Datos Personales del Estado de México y Municipios; toda vez que se trata de un recurso de revisión interpuesto por un Ciudadano en ejercicio de su derecho de acceso a la información pública, en términos </w:t>
      </w:r>
      <w:r w:rsidR="0047532B" w:rsidRPr="00D62343">
        <w:rPr>
          <w:rFonts w:ascii="Palatino Linotype" w:hAnsi="Palatino Linotype" w:cs="Arial"/>
        </w:rPr>
        <w:lastRenderedPageBreak/>
        <w:t>de la Ley de la materia.</w:t>
      </w:r>
    </w:p>
    <w:p w14:paraId="18FF9E64" w14:textId="77777777" w:rsidR="0047532B" w:rsidRPr="00D62343" w:rsidRDefault="0047532B"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CC3D1CC" w14:textId="2D9B8E8F" w:rsidR="00ED4BC0" w:rsidRPr="00D62343" w:rsidRDefault="00A12C04" w:rsidP="00F85394">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D62343">
        <w:rPr>
          <w:rFonts w:ascii="Palatino Linotype" w:hAnsi="Palatino Linotype" w:cs="Arial"/>
          <w:b/>
        </w:rPr>
        <w:t xml:space="preserve"> </w:t>
      </w:r>
      <w:r w:rsidR="0047532B" w:rsidRPr="00D62343">
        <w:rPr>
          <w:rFonts w:ascii="Palatino Linotype" w:hAnsi="Palatino Linotype" w:cs="Arial"/>
          <w:b/>
        </w:rPr>
        <w:t>Interés.</w:t>
      </w:r>
      <w:r w:rsidR="0047532B" w:rsidRPr="00D62343">
        <w:rPr>
          <w:rFonts w:ascii="Palatino Linotype" w:hAnsi="Palatino Linotype" w:cs="Arial"/>
        </w:rPr>
        <w:t xml:space="preserve"> </w:t>
      </w:r>
      <w:r w:rsidR="00ED4BC0" w:rsidRPr="00D62343">
        <w:rPr>
          <w:rFonts w:ascii="Palatino Linotype" w:hAnsi="Palatino Linotype" w:cs="Arial"/>
        </w:rPr>
        <w:t>Los</w:t>
      </w:r>
      <w:r w:rsidR="0047532B" w:rsidRPr="00D62343">
        <w:rPr>
          <w:rFonts w:ascii="Palatino Linotype" w:hAnsi="Palatino Linotype" w:cs="Arial"/>
        </w:rPr>
        <w:t xml:space="preserve"> recurso</w:t>
      </w:r>
      <w:r w:rsidR="00ED4BC0" w:rsidRPr="00D62343">
        <w:rPr>
          <w:rFonts w:ascii="Palatino Linotype" w:hAnsi="Palatino Linotype" w:cs="Arial"/>
        </w:rPr>
        <w:t>s</w:t>
      </w:r>
      <w:r w:rsidR="0047532B" w:rsidRPr="00D62343">
        <w:rPr>
          <w:rFonts w:ascii="Palatino Linotype" w:hAnsi="Palatino Linotype" w:cs="Arial"/>
        </w:rPr>
        <w:t xml:space="preserve"> de revisión fue</w:t>
      </w:r>
      <w:r w:rsidR="00ED4BC0" w:rsidRPr="00D62343">
        <w:rPr>
          <w:rFonts w:ascii="Palatino Linotype" w:hAnsi="Palatino Linotype" w:cs="Arial"/>
        </w:rPr>
        <w:t>ron</w:t>
      </w:r>
      <w:r w:rsidR="0047532B" w:rsidRPr="00D62343">
        <w:rPr>
          <w:rFonts w:ascii="Palatino Linotype" w:hAnsi="Palatino Linotype" w:cs="Arial"/>
        </w:rPr>
        <w:t xml:space="preserve"> interpuesto</w:t>
      </w:r>
      <w:r w:rsidR="00ED4BC0" w:rsidRPr="00D62343">
        <w:rPr>
          <w:rFonts w:ascii="Palatino Linotype" w:hAnsi="Palatino Linotype" w:cs="Arial"/>
        </w:rPr>
        <w:t>s</w:t>
      </w:r>
      <w:r w:rsidR="0047532B" w:rsidRPr="00D62343">
        <w:rPr>
          <w:rFonts w:ascii="Palatino Linotype" w:hAnsi="Palatino Linotype" w:cs="Arial"/>
        </w:rPr>
        <w:t xml:space="preserve"> por parte legítima en atención a que fue</w:t>
      </w:r>
      <w:r w:rsidR="00ED4BC0" w:rsidRPr="00D62343">
        <w:rPr>
          <w:rFonts w:ascii="Palatino Linotype" w:hAnsi="Palatino Linotype" w:cs="Arial"/>
        </w:rPr>
        <w:t>ron</w:t>
      </w:r>
      <w:r w:rsidR="0047532B" w:rsidRPr="00D62343">
        <w:rPr>
          <w:rFonts w:ascii="Palatino Linotype" w:hAnsi="Palatino Linotype" w:cs="Arial"/>
        </w:rPr>
        <w:t xml:space="preserve"> presentado</w:t>
      </w:r>
      <w:r w:rsidR="00ED4BC0" w:rsidRPr="00D62343">
        <w:rPr>
          <w:rFonts w:ascii="Palatino Linotype" w:hAnsi="Palatino Linotype" w:cs="Arial"/>
        </w:rPr>
        <w:t>s</w:t>
      </w:r>
      <w:r w:rsidR="0047532B" w:rsidRPr="00D62343">
        <w:rPr>
          <w:rFonts w:ascii="Palatino Linotype" w:hAnsi="Palatino Linotype" w:cs="Arial"/>
        </w:rPr>
        <w:t xml:space="preserve"> por </w:t>
      </w:r>
      <w:r w:rsidR="006A5AFC" w:rsidRPr="00D62343">
        <w:rPr>
          <w:rFonts w:ascii="Palatino Linotype" w:hAnsi="Palatino Linotype" w:cs="Arial"/>
          <w:b/>
        </w:rPr>
        <w:t>EL RECURRENTE</w:t>
      </w:r>
      <w:r w:rsidR="0047532B" w:rsidRPr="00D62343">
        <w:rPr>
          <w:rFonts w:ascii="Palatino Linotype" w:hAnsi="Palatino Linotype" w:cs="Arial"/>
          <w:snapToGrid w:val="0"/>
        </w:rPr>
        <w:t xml:space="preserve">, quien </w:t>
      </w:r>
      <w:r w:rsidR="0047532B" w:rsidRPr="00D62343">
        <w:rPr>
          <w:rFonts w:ascii="Palatino Linotype" w:hAnsi="Palatino Linotype"/>
        </w:rPr>
        <w:t>fue</w:t>
      </w:r>
      <w:r w:rsidR="0047532B" w:rsidRPr="00D62343">
        <w:rPr>
          <w:rFonts w:ascii="Palatino Linotype" w:hAnsi="Palatino Linotype" w:cs="Arial"/>
          <w:snapToGrid w:val="0"/>
        </w:rPr>
        <w:t xml:space="preserve"> la misma persona que formuló la</w:t>
      </w:r>
      <w:r w:rsidR="00ED4BC0" w:rsidRPr="00D62343">
        <w:rPr>
          <w:rFonts w:ascii="Palatino Linotype" w:hAnsi="Palatino Linotype" w:cs="Arial"/>
          <w:snapToGrid w:val="0"/>
        </w:rPr>
        <w:t>s</w:t>
      </w:r>
      <w:r w:rsidR="0047532B" w:rsidRPr="00D62343">
        <w:rPr>
          <w:rFonts w:ascii="Palatino Linotype" w:hAnsi="Palatino Linotype" w:cs="Arial"/>
          <w:snapToGrid w:val="0"/>
        </w:rPr>
        <w:t xml:space="preserve"> solicitud</w:t>
      </w:r>
      <w:r w:rsidR="00ED4BC0" w:rsidRPr="00D62343">
        <w:rPr>
          <w:rFonts w:ascii="Palatino Linotype" w:hAnsi="Palatino Linotype" w:cs="Arial"/>
          <w:snapToGrid w:val="0"/>
        </w:rPr>
        <w:t>es</w:t>
      </w:r>
      <w:r w:rsidR="0047532B" w:rsidRPr="00D62343">
        <w:rPr>
          <w:rFonts w:ascii="Palatino Linotype" w:hAnsi="Palatino Linotype" w:cs="Arial"/>
          <w:snapToGrid w:val="0"/>
        </w:rPr>
        <w:t xml:space="preserve"> de acceso a la </w:t>
      </w:r>
      <w:r w:rsidR="0047532B" w:rsidRPr="00D62343">
        <w:rPr>
          <w:rFonts w:ascii="Palatino Linotype" w:hAnsi="Palatino Linotype"/>
        </w:rPr>
        <w:t>información</w:t>
      </w:r>
      <w:r w:rsidR="0047532B" w:rsidRPr="00D62343">
        <w:rPr>
          <w:rFonts w:ascii="Palatino Linotype" w:hAnsi="Palatino Linotype" w:cs="Arial"/>
          <w:snapToGrid w:val="0"/>
        </w:rPr>
        <w:t xml:space="preserve"> pública número</w:t>
      </w:r>
      <w:r w:rsidR="00ED4BC0" w:rsidRPr="00D62343">
        <w:rPr>
          <w:rFonts w:ascii="Palatino Linotype" w:hAnsi="Palatino Linotype" w:cs="Arial"/>
          <w:snapToGrid w:val="0"/>
        </w:rPr>
        <w:t>s</w:t>
      </w:r>
      <w:r w:rsidR="0047532B" w:rsidRPr="00D62343">
        <w:rPr>
          <w:rFonts w:ascii="Palatino Linotype" w:hAnsi="Palatino Linotype" w:cs="Arial"/>
          <w:snapToGrid w:val="0"/>
        </w:rPr>
        <w:t xml:space="preserve"> </w:t>
      </w:r>
      <w:r w:rsidR="00ED4BC0" w:rsidRPr="00D62343">
        <w:rPr>
          <w:rFonts w:ascii="Palatino Linotype" w:hAnsi="Palatino Linotype"/>
          <w:b/>
          <w:bCs/>
        </w:rPr>
        <w:t xml:space="preserve">00142/COYOTEP/IP/2018, 00151/COYOTEP/IP/2018, 00150/COYOTEP/IP/2018 </w:t>
      </w:r>
      <w:r w:rsidR="00ED4BC0" w:rsidRPr="00D62343">
        <w:rPr>
          <w:rFonts w:ascii="Palatino Linotype" w:hAnsi="Palatino Linotype"/>
          <w:bCs/>
        </w:rPr>
        <w:t>y</w:t>
      </w:r>
      <w:r w:rsidR="00ED4BC0" w:rsidRPr="00D62343">
        <w:rPr>
          <w:rFonts w:ascii="Palatino Linotype" w:hAnsi="Palatino Linotype"/>
          <w:b/>
          <w:bCs/>
        </w:rPr>
        <w:t xml:space="preserve"> 00144/COYOTEP/IP/2018 </w:t>
      </w:r>
      <w:r w:rsidR="0047532B" w:rsidRPr="00D62343">
        <w:rPr>
          <w:rFonts w:ascii="Palatino Linotype" w:hAnsi="Palatino Linotype" w:cs="Arial"/>
          <w:snapToGrid w:val="0"/>
        </w:rPr>
        <w:t>al</w:t>
      </w:r>
      <w:r w:rsidR="0047532B" w:rsidRPr="00D62343">
        <w:rPr>
          <w:rFonts w:ascii="Palatino Linotype" w:hAnsi="Palatino Linotype" w:cs="Arial"/>
          <w:b/>
          <w:snapToGrid w:val="0"/>
        </w:rPr>
        <w:t xml:space="preserve"> SUJETO OBLIGADO</w:t>
      </w:r>
      <w:r w:rsidR="0047532B" w:rsidRPr="00D62343">
        <w:rPr>
          <w:rFonts w:ascii="Palatino Linotype" w:hAnsi="Palatino Linotype" w:cs="Arial"/>
        </w:rPr>
        <w:t>.</w:t>
      </w:r>
    </w:p>
    <w:p w14:paraId="6635025C" w14:textId="77777777" w:rsidR="00ED4BC0" w:rsidRPr="00D62343" w:rsidRDefault="00ED4BC0" w:rsidP="00F85394">
      <w:pPr>
        <w:pStyle w:val="Prrafodelista"/>
        <w:spacing w:line="360" w:lineRule="auto"/>
        <w:rPr>
          <w:rFonts w:ascii="Palatino Linotype" w:hAnsi="Palatino Linotype" w:cs="Arial"/>
          <w:b/>
          <w:color w:val="000000"/>
        </w:rPr>
      </w:pPr>
    </w:p>
    <w:p w14:paraId="60CC1538" w14:textId="43B8BF4B" w:rsidR="00ED4BC0" w:rsidRPr="00D62343" w:rsidRDefault="00A12C04" w:rsidP="00F85394">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D62343">
        <w:rPr>
          <w:rFonts w:ascii="Palatino Linotype" w:hAnsi="Palatino Linotype" w:cs="Arial"/>
          <w:b/>
          <w:color w:val="000000"/>
        </w:rPr>
        <w:t xml:space="preserve"> </w:t>
      </w:r>
      <w:r w:rsidR="00ED4BC0" w:rsidRPr="00D62343">
        <w:rPr>
          <w:rFonts w:ascii="Palatino Linotype" w:hAnsi="Palatino Linotype" w:cs="Arial"/>
          <w:b/>
          <w:color w:val="000000"/>
        </w:rPr>
        <w:t>Justificación de la Acumulación de los recursos.</w:t>
      </w:r>
      <w:r w:rsidR="00ED4BC0" w:rsidRPr="00D62343">
        <w:rPr>
          <w:rFonts w:ascii="Palatino Linotype" w:hAnsi="Palatino Linotype" w:cs="Arial"/>
          <w:color w:val="000000"/>
        </w:rPr>
        <w:t xml:space="preserve"> De las constancias que obran en los expedientes, se advierte que los recursos de revisión</w:t>
      </w:r>
      <w:r w:rsidR="00ED4BC0" w:rsidRPr="00D62343">
        <w:rPr>
          <w:rFonts w:ascii="Palatino Linotype" w:hAnsi="Palatino Linotype"/>
        </w:rPr>
        <w:t xml:space="preserve"> </w:t>
      </w:r>
      <w:r w:rsidR="00ED4BC0" w:rsidRPr="00D62343">
        <w:rPr>
          <w:rFonts w:ascii="Palatino Linotype" w:hAnsi="Palatino Linotype" w:cs="Arial"/>
          <w:b/>
          <w:spacing w:val="-20"/>
        </w:rPr>
        <w:t>02672/INFOEM/IP/RR/2018, 02673/INFOEM/IP/RR/2018, 02674/INFOEM/IP/RR/2018 y 02679/INFOEM/IP/RR/2018</w:t>
      </w:r>
      <w:r w:rsidR="00ED4BC0" w:rsidRPr="00D62343">
        <w:rPr>
          <w:rFonts w:ascii="Palatino Linotype" w:hAnsi="Palatino Linotype"/>
        </w:rPr>
        <w:t xml:space="preserve">, </w:t>
      </w:r>
      <w:r w:rsidR="00ED4BC0" w:rsidRPr="00D62343">
        <w:rPr>
          <w:rFonts w:ascii="Palatino Linotype" w:hAnsi="Palatino Linotype" w:cs="Arial"/>
          <w:color w:val="000000"/>
        </w:rPr>
        <w:t xml:space="preserve">fueron presentados por el mismo </w:t>
      </w:r>
      <w:r w:rsidR="00ED4BC0" w:rsidRPr="00D62343">
        <w:rPr>
          <w:rFonts w:ascii="Palatino Linotype" w:hAnsi="Palatino Linotype" w:cs="Arial"/>
          <w:b/>
          <w:color w:val="000000"/>
        </w:rPr>
        <w:t xml:space="preserve">RECURRENTE </w:t>
      </w:r>
      <w:r w:rsidR="00ED4BC0" w:rsidRPr="00D62343">
        <w:rPr>
          <w:rFonts w:ascii="Palatino Linotype" w:hAnsi="Palatino Linotype" w:cs="Arial"/>
          <w:color w:val="000000"/>
        </w:rPr>
        <w:t xml:space="preserve">ante el mismo </w:t>
      </w:r>
      <w:r w:rsidR="00ED4BC0" w:rsidRPr="00D62343">
        <w:rPr>
          <w:rFonts w:ascii="Palatino Linotype" w:hAnsi="Palatino Linotype" w:cs="Arial"/>
          <w:b/>
          <w:color w:val="000000"/>
        </w:rPr>
        <w:t>SUJETO OBLIGADO</w:t>
      </w:r>
      <w:r w:rsidR="00ED4BC0" w:rsidRPr="00D62343">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concierne a documentos relacionados con viáticos y gastos de representación de la Presidencia Municipal, Tesorería y Secretaría del Ayuntamiento del </w:t>
      </w:r>
      <w:r w:rsidR="00ED4BC0" w:rsidRPr="00D62343">
        <w:rPr>
          <w:rFonts w:ascii="Palatino Linotype" w:hAnsi="Palatino Linotype" w:cs="Arial"/>
          <w:b/>
          <w:color w:val="000000"/>
        </w:rPr>
        <w:t>SUJETO OBLIGADO</w:t>
      </w:r>
      <w:r w:rsidR="00ED4BC0" w:rsidRPr="00D62343">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00ED4BC0" w:rsidRPr="00D62343">
        <w:rPr>
          <w:rFonts w:ascii="Palatino Linotype" w:hAnsi="Palatino Linotype"/>
        </w:rPr>
        <w:t>la Ley de Transparencia y Acceso a la Información Pública del Estado de México y Municipios, anteriormente citados.</w:t>
      </w:r>
    </w:p>
    <w:p w14:paraId="1056F537" w14:textId="77777777" w:rsidR="00ED4BC0" w:rsidRPr="00D62343" w:rsidRDefault="00ED4BC0" w:rsidP="00F85394">
      <w:pPr>
        <w:pStyle w:val="Prrafodelista"/>
        <w:widowControl w:val="0"/>
        <w:autoSpaceDE w:val="0"/>
        <w:autoSpaceDN w:val="0"/>
        <w:adjustRightInd w:val="0"/>
        <w:spacing w:line="360" w:lineRule="auto"/>
        <w:ind w:left="0" w:right="49"/>
        <w:jc w:val="both"/>
        <w:rPr>
          <w:rFonts w:ascii="Palatino Linotype" w:hAnsi="Palatino Linotype" w:cs="Arial"/>
        </w:rPr>
      </w:pPr>
    </w:p>
    <w:p w14:paraId="7309F9B9" w14:textId="77777777" w:rsidR="00ED4BC0" w:rsidRPr="00D62343" w:rsidRDefault="00ED4BC0" w:rsidP="00F85394">
      <w:pPr>
        <w:ind w:left="993" w:right="902" w:hanging="284"/>
        <w:jc w:val="center"/>
        <w:rPr>
          <w:rFonts w:ascii="Palatino Linotype" w:hAnsi="Palatino Linotype" w:cs="Arial"/>
          <w:b/>
          <w:i/>
          <w:sz w:val="22"/>
          <w:szCs w:val="22"/>
        </w:rPr>
      </w:pPr>
      <w:r w:rsidRPr="00D62343">
        <w:rPr>
          <w:rFonts w:ascii="Palatino Linotype" w:hAnsi="Palatino Linotype" w:cs="Arial"/>
          <w:b/>
          <w:i/>
          <w:sz w:val="22"/>
          <w:szCs w:val="22"/>
        </w:rPr>
        <w:t>“Código de Procedimientos Administrativos del Estado de México</w:t>
      </w:r>
    </w:p>
    <w:p w14:paraId="60BE17A1" w14:textId="77777777" w:rsidR="00ED4BC0" w:rsidRPr="00D62343" w:rsidRDefault="00ED4BC0" w:rsidP="00F85394">
      <w:pPr>
        <w:ind w:left="993" w:right="902" w:hanging="284"/>
        <w:jc w:val="center"/>
        <w:rPr>
          <w:rFonts w:ascii="Palatino Linotype" w:hAnsi="Palatino Linotype" w:cs="Arial"/>
          <w:b/>
          <w:i/>
          <w:sz w:val="22"/>
          <w:szCs w:val="22"/>
        </w:rPr>
      </w:pPr>
    </w:p>
    <w:p w14:paraId="779D6B34" w14:textId="77777777" w:rsidR="00ED4BC0" w:rsidRPr="00D62343" w:rsidRDefault="00ED4BC0" w:rsidP="00F85394">
      <w:pPr>
        <w:ind w:left="709" w:right="757"/>
        <w:jc w:val="both"/>
        <w:rPr>
          <w:rFonts w:ascii="Palatino Linotype" w:hAnsi="Palatino Linotype" w:cs="Arial"/>
          <w:i/>
          <w:sz w:val="22"/>
          <w:szCs w:val="22"/>
        </w:rPr>
      </w:pPr>
      <w:r w:rsidRPr="00D62343">
        <w:rPr>
          <w:rFonts w:ascii="Palatino Linotype" w:hAnsi="Palatino Linotype" w:cs="Arial"/>
          <w:b/>
          <w:i/>
          <w:sz w:val="22"/>
          <w:szCs w:val="22"/>
        </w:rPr>
        <w:lastRenderedPageBreak/>
        <w:t>Artículo 18</w:t>
      </w:r>
      <w:r w:rsidRPr="00D62343">
        <w:rPr>
          <w:rFonts w:ascii="Palatino Linotype" w:hAnsi="Palatino Linotype" w:cs="Arial"/>
          <w:i/>
          <w:sz w:val="22"/>
          <w:szCs w:val="22"/>
        </w:rPr>
        <w:t xml:space="preserve">.- </w:t>
      </w:r>
      <w:r w:rsidRPr="00D62343">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D62343">
        <w:rPr>
          <w:rFonts w:ascii="Palatino Linotype" w:hAnsi="Palatino Linotype" w:cs="Arial"/>
          <w:i/>
          <w:sz w:val="22"/>
          <w:szCs w:val="22"/>
        </w:rPr>
        <w:t xml:space="preserve"> o a petición de parte, </w:t>
      </w:r>
      <w:r w:rsidRPr="00D62343">
        <w:rPr>
          <w:rFonts w:ascii="Palatino Linotype" w:hAnsi="Palatino Linotype" w:cs="Arial"/>
          <w:b/>
          <w:i/>
          <w:sz w:val="22"/>
          <w:szCs w:val="22"/>
        </w:rPr>
        <w:t>cuando las partes</w:t>
      </w:r>
      <w:r w:rsidRPr="00D62343">
        <w:rPr>
          <w:rFonts w:ascii="Palatino Linotype" w:hAnsi="Palatino Linotype" w:cs="Arial"/>
          <w:i/>
          <w:sz w:val="22"/>
          <w:szCs w:val="22"/>
        </w:rPr>
        <w:t xml:space="preserve"> o los actos administrativos </w:t>
      </w:r>
      <w:r w:rsidRPr="00D62343">
        <w:rPr>
          <w:rFonts w:ascii="Palatino Linotype" w:hAnsi="Palatino Linotype" w:cs="Arial"/>
          <w:b/>
          <w:i/>
          <w:sz w:val="22"/>
          <w:szCs w:val="22"/>
        </w:rPr>
        <w:t>sean iguales</w:t>
      </w:r>
      <w:r w:rsidRPr="00D62343">
        <w:rPr>
          <w:rFonts w:ascii="Palatino Linotype" w:hAnsi="Palatino Linotype" w:cs="Arial"/>
          <w:i/>
          <w:sz w:val="22"/>
          <w:szCs w:val="22"/>
        </w:rPr>
        <w:t xml:space="preserve">, se trate de actos conexos o </w:t>
      </w:r>
      <w:r w:rsidRPr="00D62343">
        <w:rPr>
          <w:rFonts w:ascii="Palatino Linotype" w:hAnsi="Palatino Linotype" w:cs="Arial"/>
          <w:b/>
          <w:i/>
          <w:sz w:val="22"/>
          <w:szCs w:val="22"/>
        </w:rPr>
        <w:t>resulte conveniente el trámite unificado de los asuntos, para evitar la emisión de resoluciones contradictorias</w:t>
      </w:r>
      <w:r w:rsidRPr="00D62343">
        <w:rPr>
          <w:rFonts w:ascii="Palatino Linotype" w:hAnsi="Palatino Linotype" w:cs="Arial"/>
          <w:i/>
          <w:sz w:val="22"/>
          <w:szCs w:val="22"/>
        </w:rPr>
        <w:t>. La misma regla se aplicará, en lo conducente, para la separación de los expedientes.”</w:t>
      </w:r>
    </w:p>
    <w:p w14:paraId="6D26A36C" w14:textId="77777777" w:rsidR="00ED4BC0" w:rsidRPr="00D62343" w:rsidRDefault="00ED4BC0" w:rsidP="00F85394">
      <w:pPr>
        <w:ind w:left="709" w:right="757"/>
        <w:jc w:val="both"/>
        <w:rPr>
          <w:rFonts w:ascii="Palatino Linotype" w:hAnsi="Palatino Linotype" w:cs="Arial"/>
          <w:i/>
          <w:sz w:val="22"/>
          <w:szCs w:val="22"/>
        </w:rPr>
      </w:pPr>
    </w:p>
    <w:p w14:paraId="7E58580C" w14:textId="77777777" w:rsidR="00ED4BC0" w:rsidRPr="00D62343" w:rsidRDefault="00ED4BC0" w:rsidP="00F85394">
      <w:pPr>
        <w:ind w:left="709" w:right="757"/>
        <w:jc w:val="center"/>
        <w:rPr>
          <w:rFonts w:ascii="Palatino Linotype" w:hAnsi="Palatino Linotype" w:cs="Arial"/>
          <w:b/>
          <w:i/>
          <w:sz w:val="22"/>
          <w:szCs w:val="22"/>
        </w:rPr>
      </w:pPr>
    </w:p>
    <w:p w14:paraId="1E36C144" w14:textId="77777777" w:rsidR="00ED4BC0" w:rsidRPr="00D62343" w:rsidRDefault="00ED4BC0" w:rsidP="00F85394">
      <w:pPr>
        <w:ind w:left="709" w:right="757"/>
        <w:jc w:val="center"/>
        <w:rPr>
          <w:rFonts w:ascii="Palatino Linotype" w:hAnsi="Palatino Linotype" w:cs="Arial"/>
          <w:b/>
          <w:i/>
          <w:sz w:val="22"/>
          <w:szCs w:val="22"/>
        </w:rPr>
      </w:pPr>
      <w:r w:rsidRPr="00D62343">
        <w:rPr>
          <w:rFonts w:ascii="Palatino Linotype" w:hAnsi="Palatino Linotype" w:cs="Arial"/>
          <w:b/>
          <w:i/>
          <w:sz w:val="22"/>
          <w:szCs w:val="22"/>
        </w:rPr>
        <w:t>Ley de Transparencia y Acceso a la Información Pública del Estado de México y Municipios</w:t>
      </w:r>
    </w:p>
    <w:p w14:paraId="35A11FC0" w14:textId="77777777" w:rsidR="00ED4BC0" w:rsidRPr="00D62343" w:rsidRDefault="00ED4BC0" w:rsidP="00F85394">
      <w:pPr>
        <w:ind w:left="709" w:right="757"/>
        <w:jc w:val="center"/>
        <w:rPr>
          <w:rFonts w:ascii="Palatino Linotype" w:hAnsi="Palatino Linotype" w:cs="Arial"/>
          <w:b/>
          <w:i/>
          <w:sz w:val="22"/>
          <w:szCs w:val="22"/>
        </w:rPr>
      </w:pPr>
    </w:p>
    <w:p w14:paraId="014BDE9F" w14:textId="77777777" w:rsidR="00ED4BC0" w:rsidRPr="00D62343" w:rsidRDefault="00ED4BC0" w:rsidP="00F85394">
      <w:pPr>
        <w:ind w:left="709" w:right="757"/>
        <w:jc w:val="both"/>
        <w:rPr>
          <w:rFonts w:ascii="Palatino Linotype" w:hAnsi="Palatino Linotype" w:cs="Arial"/>
          <w:i/>
          <w:sz w:val="22"/>
          <w:szCs w:val="22"/>
        </w:rPr>
      </w:pPr>
      <w:r w:rsidRPr="00D62343">
        <w:rPr>
          <w:rFonts w:ascii="Palatino Linotype" w:hAnsi="Palatino Linotype" w:cs="Arial"/>
          <w:i/>
          <w:sz w:val="22"/>
          <w:szCs w:val="22"/>
        </w:rPr>
        <w:t>“</w:t>
      </w:r>
      <w:r w:rsidRPr="00D62343">
        <w:rPr>
          <w:rFonts w:ascii="Palatino Linotype" w:hAnsi="Palatino Linotype" w:cs="Arial"/>
          <w:b/>
          <w:i/>
          <w:sz w:val="22"/>
          <w:szCs w:val="22"/>
        </w:rPr>
        <w:t xml:space="preserve">Artículo 195. </w:t>
      </w:r>
      <w:r w:rsidRPr="00D6234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6A83361" w14:textId="77777777" w:rsidR="00ED4BC0" w:rsidRPr="00D62343" w:rsidRDefault="00ED4BC0" w:rsidP="00F85394">
      <w:pPr>
        <w:tabs>
          <w:tab w:val="center" w:pos="4960"/>
        </w:tabs>
        <w:ind w:left="709" w:right="757"/>
        <w:jc w:val="both"/>
        <w:rPr>
          <w:rFonts w:ascii="Palatino Linotype" w:hAnsi="Palatino Linotype" w:cs="Arial"/>
          <w:i/>
          <w:sz w:val="22"/>
          <w:szCs w:val="22"/>
        </w:rPr>
      </w:pPr>
      <w:r w:rsidRPr="00D62343">
        <w:rPr>
          <w:rFonts w:ascii="Palatino Linotype" w:hAnsi="Palatino Linotype" w:cs="Arial"/>
          <w:i/>
          <w:sz w:val="22"/>
          <w:szCs w:val="22"/>
        </w:rPr>
        <w:t>(Énfasis añadido)</w:t>
      </w:r>
      <w:r w:rsidRPr="00D62343">
        <w:rPr>
          <w:rFonts w:ascii="Palatino Linotype" w:hAnsi="Palatino Linotype" w:cs="Arial"/>
          <w:i/>
          <w:sz w:val="22"/>
          <w:szCs w:val="22"/>
        </w:rPr>
        <w:tab/>
      </w:r>
    </w:p>
    <w:p w14:paraId="0DC8043B" w14:textId="77777777" w:rsidR="00ED4BC0" w:rsidRPr="00D62343" w:rsidRDefault="00ED4BC0" w:rsidP="00F85394">
      <w:pPr>
        <w:tabs>
          <w:tab w:val="center" w:pos="4960"/>
        </w:tabs>
        <w:spacing w:line="360" w:lineRule="auto"/>
        <w:ind w:left="709" w:right="757"/>
        <w:jc w:val="both"/>
        <w:rPr>
          <w:rFonts w:ascii="Palatino Linotype" w:hAnsi="Palatino Linotype" w:cs="Arial"/>
          <w:i/>
          <w:sz w:val="22"/>
          <w:szCs w:val="22"/>
        </w:rPr>
      </w:pPr>
    </w:p>
    <w:p w14:paraId="4D571144" w14:textId="77777777" w:rsidR="00ED4BC0" w:rsidRPr="00D62343" w:rsidRDefault="00ED4BC0" w:rsidP="00F85394">
      <w:pPr>
        <w:pStyle w:val="Encabezado"/>
        <w:spacing w:line="360" w:lineRule="auto"/>
        <w:jc w:val="both"/>
        <w:rPr>
          <w:rFonts w:ascii="Palatino Linotype" w:hAnsi="Palatino Linotype" w:cs="Arial"/>
          <w:color w:val="000000"/>
          <w:lang w:val="es-MX"/>
        </w:rPr>
      </w:pPr>
      <w:r w:rsidRPr="00D62343">
        <w:rPr>
          <w:rFonts w:ascii="Palatino Linotype" w:hAnsi="Palatino Linotype" w:cs="Arial"/>
          <w:color w:val="000000"/>
          <w:sz w:val="22"/>
          <w:szCs w:val="22"/>
          <w:lang w:val="es-MX"/>
        </w:rPr>
        <w:t xml:space="preserve">De </w:t>
      </w:r>
      <w:r w:rsidRPr="00D62343">
        <w:rPr>
          <w:rFonts w:ascii="Palatino Linotype" w:hAnsi="Palatino Linotype" w:cs="Arial"/>
          <w:color w:val="000000"/>
          <w:lang w:val="es-MX"/>
        </w:rPr>
        <w:t>lo dispuesto en la normativa anterior, dicha acumulación procede cuando:</w:t>
      </w:r>
    </w:p>
    <w:p w14:paraId="203E42A2" w14:textId="77777777" w:rsidR="00ED4BC0" w:rsidRPr="00D62343" w:rsidRDefault="00ED4BC0" w:rsidP="00F85394">
      <w:pPr>
        <w:pStyle w:val="Encabezado"/>
        <w:spacing w:line="360" w:lineRule="auto"/>
        <w:ind w:hanging="284"/>
        <w:jc w:val="both"/>
        <w:rPr>
          <w:rFonts w:ascii="Palatino Linotype" w:hAnsi="Palatino Linotype" w:cs="Arial"/>
          <w:color w:val="000000"/>
          <w:lang w:val="es-MX"/>
        </w:rPr>
      </w:pPr>
    </w:p>
    <w:p w14:paraId="0F8F0E08" w14:textId="77777777" w:rsidR="00ED4BC0" w:rsidRPr="00D62343" w:rsidRDefault="00ED4BC0" w:rsidP="00F85394">
      <w:pPr>
        <w:pStyle w:val="Encabezado"/>
        <w:numPr>
          <w:ilvl w:val="0"/>
          <w:numId w:val="6"/>
        </w:numPr>
        <w:spacing w:line="360" w:lineRule="auto"/>
        <w:ind w:left="284" w:hanging="284"/>
        <w:jc w:val="both"/>
        <w:rPr>
          <w:rFonts w:ascii="Palatino Linotype" w:hAnsi="Palatino Linotype" w:cs="Arial"/>
          <w:b/>
          <w:color w:val="000000"/>
          <w:lang w:val="es-MX"/>
        </w:rPr>
      </w:pPr>
      <w:r w:rsidRPr="00D62343">
        <w:rPr>
          <w:rFonts w:ascii="Palatino Linotype" w:hAnsi="Palatino Linotype" w:cs="Arial"/>
          <w:b/>
          <w:color w:val="000000"/>
          <w:lang w:val="es-MX"/>
        </w:rPr>
        <w:t>El solicitante y la información referida sean las mismas;</w:t>
      </w:r>
    </w:p>
    <w:p w14:paraId="7E19FFD3" w14:textId="77777777" w:rsidR="00ED4BC0" w:rsidRPr="00D62343" w:rsidRDefault="00ED4BC0" w:rsidP="00F85394">
      <w:pPr>
        <w:pStyle w:val="Encabezado"/>
        <w:numPr>
          <w:ilvl w:val="0"/>
          <w:numId w:val="6"/>
        </w:numPr>
        <w:spacing w:line="360" w:lineRule="auto"/>
        <w:ind w:left="284" w:hanging="284"/>
        <w:jc w:val="both"/>
        <w:rPr>
          <w:rFonts w:ascii="Palatino Linotype" w:hAnsi="Palatino Linotype" w:cs="Arial"/>
          <w:color w:val="000000"/>
          <w:lang w:val="es-MX"/>
        </w:rPr>
      </w:pPr>
      <w:r w:rsidRPr="00D62343">
        <w:rPr>
          <w:rFonts w:ascii="Palatino Linotype" w:hAnsi="Palatino Linotype" w:cs="Arial"/>
          <w:b/>
          <w:color w:val="000000"/>
          <w:lang w:val="es-MX"/>
        </w:rPr>
        <w:t>Las partes o los actos impugnados sean iguales</w:t>
      </w:r>
      <w:r w:rsidRPr="00D62343">
        <w:rPr>
          <w:rFonts w:ascii="Palatino Linotype" w:hAnsi="Palatino Linotype" w:cs="Arial"/>
          <w:color w:val="000000"/>
          <w:lang w:val="es-MX"/>
        </w:rPr>
        <w:t>;</w:t>
      </w:r>
    </w:p>
    <w:p w14:paraId="46784753" w14:textId="77777777" w:rsidR="00ED4BC0" w:rsidRPr="00D62343" w:rsidRDefault="00ED4BC0" w:rsidP="00F85394">
      <w:pPr>
        <w:pStyle w:val="Encabezado"/>
        <w:numPr>
          <w:ilvl w:val="0"/>
          <w:numId w:val="6"/>
        </w:numPr>
        <w:spacing w:line="360" w:lineRule="auto"/>
        <w:ind w:left="284" w:hanging="284"/>
        <w:jc w:val="both"/>
        <w:rPr>
          <w:rFonts w:ascii="Palatino Linotype" w:hAnsi="Palatino Linotype" w:cs="Arial"/>
          <w:color w:val="000000"/>
          <w:lang w:val="es-MX"/>
        </w:rPr>
      </w:pPr>
      <w:r w:rsidRPr="00D62343">
        <w:rPr>
          <w:rFonts w:ascii="Palatino Linotype" w:hAnsi="Palatino Linotype" w:cs="Arial"/>
          <w:color w:val="000000"/>
          <w:lang w:val="es-MX"/>
        </w:rPr>
        <w:t>Cuando se trate del mismo solicitante, el mismo Sujeto Obligado, aunque se trate de solicitudes diversas; y</w:t>
      </w:r>
    </w:p>
    <w:p w14:paraId="0F5516CB" w14:textId="77777777" w:rsidR="00ED4BC0" w:rsidRPr="00D62343" w:rsidRDefault="00ED4BC0" w:rsidP="00F85394">
      <w:pPr>
        <w:pStyle w:val="Encabezado"/>
        <w:numPr>
          <w:ilvl w:val="0"/>
          <w:numId w:val="6"/>
        </w:numPr>
        <w:spacing w:line="360" w:lineRule="auto"/>
        <w:ind w:left="284" w:hanging="284"/>
        <w:jc w:val="both"/>
        <w:rPr>
          <w:rFonts w:ascii="Palatino Linotype" w:hAnsi="Palatino Linotype" w:cs="Arial"/>
          <w:color w:val="000000"/>
          <w:lang w:val="es-MX"/>
        </w:rPr>
      </w:pPr>
      <w:r w:rsidRPr="00D62343">
        <w:rPr>
          <w:rFonts w:ascii="Palatino Linotype" w:hAnsi="Palatino Linotype" w:cs="Arial"/>
          <w:b/>
          <w:color w:val="000000"/>
          <w:lang w:val="es-MX"/>
        </w:rPr>
        <w:t>Resulte conveniente la resolución unificada de los asuntos</w:t>
      </w:r>
      <w:r w:rsidRPr="00D62343">
        <w:rPr>
          <w:rFonts w:ascii="Palatino Linotype" w:hAnsi="Palatino Linotype" w:cs="Arial"/>
          <w:i/>
          <w:color w:val="000000"/>
          <w:lang w:val="es-MX"/>
        </w:rPr>
        <w:t>.</w:t>
      </w:r>
    </w:p>
    <w:p w14:paraId="4E5822D7" w14:textId="77777777" w:rsidR="00ED4BC0" w:rsidRPr="00D62343" w:rsidRDefault="00ED4BC0" w:rsidP="00F85394">
      <w:pPr>
        <w:pStyle w:val="Encabezado"/>
        <w:spacing w:line="360" w:lineRule="auto"/>
        <w:jc w:val="both"/>
        <w:rPr>
          <w:rFonts w:ascii="Palatino Linotype" w:hAnsi="Palatino Linotype" w:cs="Arial"/>
          <w:color w:val="000000"/>
          <w:lang w:val="es-MX"/>
        </w:rPr>
      </w:pPr>
    </w:p>
    <w:p w14:paraId="263D7BAE" w14:textId="2FBB5BB8" w:rsidR="00ED4BC0" w:rsidRPr="00D62343" w:rsidRDefault="00ED4BC0" w:rsidP="00F85394">
      <w:pPr>
        <w:pStyle w:val="Encabezado"/>
        <w:spacing w:line="360" w:lineRule="auto"/>
        <w:jc w:val="both"/>
        <w:rPr>
          <w:rFonts w:ascii="Palatino Linotype" w:hAnsi="Palatino Linotype" w:cs="Arial"/>
          <w:color w:val="000000"/>
          <w:lang w:val="es-MX"/>
        </w:rPr>
      </w:pPr>
      <w:r w:rsidRPr="00D62343">
        <w:rPr>
          <w:rFonts w:ascii="Palatino Linotype" w:hAnsi="Palatino Linotype" w:cs="Arial"/>
          <w:color w:val="000000"/>
          <w:lang w:val="es-MX"/>
        </w:rPr>
        <w:t xml:space="preserve">Así, tal y como se mencionó anteriormente, los recursos de revisión que nos ocupan fueron interpuestos por el mismo </w:t>
      </w:r>
      <w:r w:rsidRPr="00D62343">
        <w:rPr>
          <w:rFonts w:ascii="Palatino Linotype" w:hAnsi="Palatino Linotype" w:cs="Arial"/>
          <w:b/>
          <w:color w:val="000000"/>
          <w:lang w:val="es-MX"/>
        </w:rPr>
        <w:t>RECURRENTE</w:t>
      </w:r>
      <w:r w:rsidRPr="00D62343">
        <w:rPr>
          <w:rFonts w:ascii="Palatino Linotype" w:hAnsi="Palatino Linotype" w:cs="Arial"/>
          <w:color w:val="000000"/>
          <w:lang w:val="es-MX"/>
        </w:rPr>
        <w:t xml:space="preserve"> ante el mismo </w:t>
      </w:r>
      <w:r w:rsidRPr="00D62343">
        <w:rPr>
          <w:rFonts w:ascii="Palatino Linotype" w:hAnsi="Palatino Linotype" w:cs="Arial"/>
          <w:b/>
          <w:color w:val="000000"/>
          <w:lang w:val="es-MX"/>
        </w:rPr>
        <w:t>SUJETO OBLIGADO</w:t>
      </w:r>
      <w:r w:rsidRPr="00D62343">
        <w:rPr>
          <w:rFonts w:ascii="Palatino Linotype" w:hAnsi="Palatino Linotype" w:cs="Arial"/>
          <w:color w:val="000000"/>
          <w:lang w:val="es-MX"/>
        </w:rPr>
        <w:t xml:space="preserve">, además de que la información solicitada es relacionada con recursos ejercido en diversas áreas administrativas, resulta conveniente su resolución conjunta por tratarse de solicitudes de información relacionada con </w:t>
      </w:r>
      <w:r w:rsidRPr="00D62343">
        <w:rPr>
          <w:rFonts w:ascii="Palatino Linotype" w:hAnsi="Palatino Linotype"/>
        </w:rPr>
        <w:t>el Ayuntamiento de Coyotepec</w:t>
      </w:r>
      <w:r w:rsidRPr="00D62343">
        <w:rPr>
          <w:rFonts w:ascii="Palatino Linotype" w:hAnsi="Palatino Linotype" w:cs="Arial"/>
          <w:color w:val="000000"/>
          <w:lang w:val="es-MX"/>
        </w:rPr>
        <w:t xml:space="preserve">. </w:t>
      </w:r>
    </w:p>
    <w:p w14:paraId="1FBE996E" w14:textId="77777777" w:rsidR="00ED4BC0" w:rsidRPr="00D62343" w:rsidRDefault="00ED4BC0" w:rsidP="00F85394">
      <w:pPr>
        <w:pStyle w:val="Encabezado"/>
        <w:spacing w:line="360" w:lineRule="auto"/>
        <w:jc w:val="both"/>
        <w:rPr>
          <w:rFonts w:ascii="Palatino Linotype" w:hAnsi="Palatino Linotype" w:cs="Arial"/>
          <w:color w:val="000000"/>
          <w:lang w:val="es-MX"/>
        </w:rPr>
      </w:pPr>
    </w:p>
    <w:p w14:paraId="0DE19540" w14:textId="27F94AC1" w:rsidR="00ED4BC0" w:rsidRPr="00D62343" w:rsidRDefault="00ED4BC0" w:rsidP="00F85394">
      <w:pPr>
        <w:pStyle w:val="Encabezado"/>
        <w:spacing w:line="360" w:lineRule="auto"/>
        <w:jc w:val="both"/>
        <w:rPr>
          <w:rFonts w:ascii="Palatino Linotype" w:hAnsi="Palatino Linotype" w:cs="Arial"/>
          <w:color w:val="000000"/>
          <w:lang w:val="es-MX"/>
        </w:rPr>
      </w:pPr>
      <w:r w:rsidRPr="00D62343">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37C589BA" w14:textId="77777777" w:rsidR="0014178A" w:rsidRPr="00D62343" w:rsidRDefault="0014178A" w:rsidP="00F85394">
      <w:pPr>
        <w:pStyle w:val="Prrafodelista"/>
        <w:spacing w:line="360" w:lineRule="auto"/>
        <w:rPr>
          <w:rFonts w:ascii="Palatino Linotype" w:hAnsi="Palatino Linotype" w:cs="Arial"/>
          <w:b/>
        </w:rPr>
      </w:pPr>
    </w:p>
    <w:p w14:paraId="4AB5438C" w14:textId="218F74B1" w:rsidR="00F11ED9" w:rsidRPr="00D62343" w:rsidRDefault="00A12C04" w:rsidP="00F85394">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D62343">
        <w:rPr>
          <w:rFonts w:ascii="Palatino Linotype" w:hAnsi="Palatino Linotype" w:cs="Arial"/>
          <w:b/>
        </w:rPr>
        <w:t xml:space="preserve"> </w:t>
      </w:r>
      <w:r w:rsidR="0047532B" w:rsidRPr="00D62343">
        <w:rPr>
          <w:rFonts w:ascii="Palatino Linotype" w:hAnsi="Palatino Linotype" w:cs="Arial"/>
          <w:b/>
        </w:rPr>
        <w:t xml:space="preserve">Oportunidad. </w:t>
      </w:r>
      <w:r w:rsidR="00F11ED9" w:rsidRPr="00D62343">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26ED233C" w14:textId="77777777"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p>
    <w:p w14:paraId="726D724F"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r w:rsidRPr="00D62343">
        <w:rPr>
          <w:rFonts w:ascii="Palatino Linotype" w:hAnsi="Palatino Linotype" w:cs="Arial"/>
          <w:i/>
          <w:sz w:val="22"/>
        </w:rPr>
        <w:t>“</w:t>
      </w:r>
      <w:r w:rsidRPr="00D62343">
        <w:rPr>
          <w:rFonts w:ascii="Palatino Linotype" w:hAnsi="Palatino Linotype" w:cs="Arial"/>
          <w:b/>
          <w:i/>
          <w:sz w:val="22"/>
        </w:rPr>
        <w:t>Artículo 163</w:t>
      </w:r>
      <w:r w:rsidRPr="00D62343">
        <w:rPr>
          <w:rFonts w:ascii="Palatino Linotype" w:hAnsi="Palatino Linotype" w:cs="Arial"/>
          <w:i/>
          <w:sz w:val="22"/>
        </w:rPr>
        <w:t xml:space="preserve">. </w:t>
      </w:r>
      <w:r w:rsidRPr="00D62343">
        <w:rPr>
          <w:rFonts w:ascii="Palatino Linotype" w:hAnsi="Palatino Linotype" w:cs="Arial"/>
          <w:b/>
          <w:i/>
          <w:sz w:val="22"/>
        </w:rPr>
        <w:t>La Unidad de Transparencia deberá notificar la respuesta a la solicitud al interesado en el menor tiempo posible, que no podrá exceder de quince días hábiles</w:t>
      </w:r>
      <w:r w:rsidRPr="00D62343">
        <w:rPr>
          <w:rFonts w:ascii="Palatino Linotype" w:hAnsi="Palatino Linotype" w:cs="Arial"/>
          <w:i/>
          <w:sz w:val="22"/>
        </w:rPr>
        <w:t>, contados a partir del día siguiente a la presentación de aquélla.</w:t>
      </w:r>
    </w:p>
    <w:p w14:paraId="6BC745C5"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p>
    <w:p w14:paraId="56CC872F"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r w:rsidRPr="00D62343">
        <w:rPr>
          <w:rFonts w:ascii="Palatino Linotype" w:hAnsi="Palatino Linotype" w:cs="Arial"/>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6AF036"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p>
    <w:p w14:paraId="448E352A"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b/>
          <w:sz w:val="22"/>
        </w:rPr>
      </w:pPr>
      <w:r w:rsidRPr="00D62343">
        <w:rPr>
          <w:rFonts w:ascii="Palatino Linotype" w:hAnsi="Palatino Linotype" w:cs="Arial"/>
          <w:b/>
          <w:sz w:val="22"/>
        </w:rPr>
        <w:t>(Énfasis añadido)</w:t>
      </w:r>
    </w:p>
    <w:p w14:paraId="1E9A5551" w14:textId="77777777"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p>
    <w:p w14:paraId="21C7BBBA"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r w:rsidRPr="00D62343">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067983FF" w14:textId="77777777"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p>
    <w:p w14:paraId="7EC994AA"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r w:rsidRPr="00D62343">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w:t>
      </w:r>
      <w:r w:rsidRPr="00D62343">
        <w:rPr>
          <w:rFonts w:ascii="Palatino Linotype" w:hAnsi="Palatino Linotype" w:cs="Arial"/>
        </w:rPr>
        <w:lastRenderedPageBreak/>
        <w:t>derecho para poder presentar el recurso de revisión correspondiente.</w:t>
      </w:r>
    </w:p>
    <w:p w14:paraId="16594575" w14:textId="77777777"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p>
    <w:p w14:paraId="79CA4B2E"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r w:rsidRPr="00D62343">
        <w:rPr>
          <w:rFonts w:ascii="Palatino Linotype" w:hAnsi="Palatino Linotype" w:cs="Arial"/>
        </w:rPr>
        <w:t xml:space="preserve">Derivado de lo anterior, se constituye la figura jurídica de la </w:t>
      </w:r>
      <w:r w:rsidRPr="00D62343">
        <w:rPr>
          <w:rFonts w:ascii="Palatino Linotype" w:hAnsi="Palatino Linotype" w:cs="Arial"/>
          <w:b/>
        </w:rPr>
        <w:t>NEGATIVA FICTA</w:t>
      </w:r>
      <w:r w:rsidRPr="00D62343">
        <w:rPr>
          <w:rFonts w:ascii="Palatino Linotype" w:hAnsi="Palatino Linotype" w:cs="Arial"/>
        </w:rPr>
        <w:t>, cuya esencia consiste en atribuir un efecto negativo al silencio de la autoridad administrativa frente a las instancias y solicitudes que hagan los particulares.</w:t>
      </w:r>
    </w:p>
    <w:p w14:paraId="60B30DF5"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p>
    <w:p w14:paraId="502B5FB9"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r w:rsidRPr="00D62343">
        <w:rPr>
          <w:rFonts w:ascii="Palatino Linotype" w:hAnsi="Palatino Linotype" w:cs="Arial"/>
        </w:rPr>
        <w:t>Por su parte el artículo 178 de la Ley de Transparencia y Acceso a la Información Pública del Estado de México y Municipios, establece:</w:t>
      </w:r>
    </w:p>
    <w:p w14:paraId="2B040F61" w14:textId="77777777" w:rsidR="00F11ED9" w:rsidRPr="00D62343" w:rsidRDefault="00F11ED9" w:rsidP="00F85394">
      <w:pPr>
        <w:widowControl w:val="0"/>
        <w:autoSpaceDE w:val="0"/>
        <w:autoSpaceDN w:val="0"/>
        <w:adjustRightInd w:val="0"/>
        <w:spacing w:line="360" w:lineRule="auto"/>
        <w:jc w:val="both"/>
        <w:rPr>
          <w:rFonts w:ascii="Palatino Linotype" w:hAnsi="Palatino Linotype" w:cs="Arial"/>
        </w:rPr>
      </w:pPr>
    </w:p>
    <w:p w14:paraId="55CEC78A"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r w:rsidRPr="00D62343">
        <w:rPr>
          <w:rFonts w:ascii="Palatino Linotype" w:hAnsi="Palatino Linotype" w:cs="Arial"/>
          <w:sz w:val="22"/>
        </w:rPr>
        <w:t>“</w:t>
      </w:r>
      <w:r w:rsidRPr="00D62343">
        <w:rPr>
          <w:rFonts w:ascii="Palatino Linotype" w:hAnsi="Palatino Linotype" w:cs="Arial"/>
          <w:b/>
          <w:i/>
          <w:sz w:val="22"/>
        </w:rPr>
        <w:t>Artículo 178.</w:t>
      </w:r>
      <w:r w:rsidRPr="00D6234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C9E806"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p>
    <w:p w14:paraId="74D727C9"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b/>
          <w:i/>
          <w:sz w:val="22"/>
        </w:rPr>
      </w:pPr>
      <w:r w:rsidRPr="00D62343">
        <w:rPr>
          <w:rFonts w:ascii="Palatino Linotype" w:hAnsi="Palatino Linotype" w:cs="Arial"/>
          <w:b/>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D1E42BA"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b/>
          <w:i/>
          <w:sz w:val="22"/>
        </w:rPr>
      </w:pPr>
    </w:p>
    <w:p w14:paraId="0CF2CB64"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r w:rsidRPr="00D62343">
        <w:rPr>
          <w:rFonts w:ascii="Palatino Linotype" w:hAnsi="Palatino Linotype" w:cs="Arial"/>
          <w:i/>
          <w:sz w:val="22"/>
        </w:rPr>
        <w:t>En el caso de que se interponga ante la Unidad de Transparencia, ésta deberá remitir el recurso de revisión al Instituto a más tardar al día siguiente de haberlo recibido.”</w:t>
      </w:r>
    </w:p>
    <w:p w14:paraId="59716B81"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p>
    <w:p w14:paraId="6F362C32" w14:textId="77777777" w:rsidR="00F11ED9" w:rsidRPr="00D62343" w:rsidRDefault="00F11ED9" w:rsidP="00F85394">
      <w:pPr>
        <w:pStyle w:val="Prrafodelista"/>
        <w:widowControl w:val="0"/>
        <w:autoSpaceDE w:val="0"/>
        <w:autoSpaceDN w:val="0"/>
        <w:adjustRightInd w:val="0"/>
        <w:ind w:left="709" w:right="757"/>
        <w:jc w:val="both"/>
        <w:rPr>
          <w:rFonts w:ascii="Palatino Linotype" w:hAnsi="Palatino Linotype" w:cs="Arial"/>
          <w:i/>
          <w:sz w:val="22"/>
        </w:rPr>
      </w:pPr>
      <w:r w:rsidRPr="00D62343">
        <w:rPr>
          <w:rFonts w:ascii="Palatino Linotype" w:hAnsi="Palatino Linotype" w:cs="Arial"/>
          <w:i/>
          <w:sz w:val="22"/>
        </w:rPr>
        <w:t>(Énfasis añadido)</w:t>
      </w:r>
    </w:p>
    <w:p w14:paraId="0C4A6F6E" w14:textId="77777777"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p>
    <w:p w14:paraId="1EA18CC7" w14:textId="0A50AF8D" w:rsidR="00F11ED9" w:rsidRPr="00D62343" w:rsidRDefault="00F11ED9" w:rsidP="00F85394">
      <w:pPr>
        <w:pStyle w:val="Prrafodelista"/>
        <w:widowControl w:val="0"/>
        <w:autoSpaceDE w:val="0"/>
        <w:autoSpaceDN w:val="0"/>
        <w:adjustRightInd w:val="0"/>
        <w:spacing w:line="360" w:lineRule="auto"/>
        <w:ind w:left="0"/>
        <w:jc w:val="both"/>
        <w:rPr>
          <w:rFonts w:ascii="Palatino Linotype" w:hAnsi="Palatino Linotype" w:cs="Arial"/>
        </w:rPr>
      </w:pPr>
      <w:r w:rsidRPr="00D62343">
        <w:rPr>
          <w:rFonts w:ascii="Palatino Linotype" w:hAnsi="Palatino Linotype" w:cs="Arial"/>
        </w:rPr>
        <w:t xml:space="preserve">De lo anterior, se advierte que si el recurso de revisión se ha de interponer dentro del plazo de quince días hábiles contados a partir del día siguiente al en que el particular tiene conocimiento de la resolución respectiva; sin embargo, tratándose de negativa ficta, evidentemente no existió respuesta a la solicitud de información por parte del </w:t>
      </w:r>
      <w:r w:rsidRPr="00D62343">
        <w:rPr>
          <w:rFonts w:ascii="Palatino Linotype" w:hAnsi="Palatino Linotype" w:cs="Arial"/>
          <w:b/>
        </w:rPr>
        <w:t>SUJETO OBLIGADO</w:t>
      </w:r>
      <w:r w:rsidRPr="00D62343">
        <w:rPr>
          <w:rFonts w:ascii="Palatino Linotype" w:hAnsi="Palatino Linotype" w:cs="Arial"/>
        </w:rPr>
        <w:t xml:space="preserve">, a partir de la cual pudiera computarse dicho plazo, por tal motivo es pertinente establecer que no existe plazo específico para la interposición del </w:t>
      </w:r>
      <w:r w:rsidRPr="00D62343">
        <w:rPr>
          <w:rFonts w:ascii="Palatino Linotype" w:hAnsi="Palatino Linotype" w:cs="Arial"/>
        </w:rPr>
        <w:lastRenderedPageBreak/>
        <w:t xml:space="preserve">recurso de revisión, y este puede ser presentado </w:t>
      </w:r>
      <w:r w:rsidRPr="00D62343">
        <w:rPr>
          <w:rFonts w:ascii="Palatino Linotype" w:hAnsi="Palatino Linotype" w:cs="Arial"/>
          <w:b/>
        </w:rPr>
        <w:t>en cualquier momento</w:t>
      </w:r>
      <w:r w:rsidRPr="00D62343">
        <w:rPr>
          <w:rFonts w:ascii="Palatino Linotype" w:hAnsi="Palatino Linotype" w:cs="Arial"/>
        </w:rPr>
        <w:t xml:space="preserve">. Por lo que </w:t>
      </w:r>
      <w:r w:rsidR="00ED4BC0" w:rsidRPr="00D62343">
        <w:rPr>
          <w:rFonts w:ascii="Palatino Linotype" w:hAnsi="Palatino Linotype" w:cs="Arial"/>
        </w:rPr>
        <w:t>los</w:t>
      </w:r>
      <w:r w:rsidRPr="00D62343">
        <w:rPr>
          <w:rFonts w:ascii="Palatino Linotype" w:hAnsi="Palatino Linotype" w:cs="Arial"/>
        </w:rPr>
        <w:t xml:space="preserve"> presente</w:t>
      </w:r>
      <w:r w:rsidR="00ED4BC0" w:rsidRPr="00D62343">
        <w:rPr>
          <w:rFonts w:ascii="Palatino Linotype" w:hAnsi="Palatino Linotype" w:cs="Arial"/>
        </w:rPr>
        <w:t>s</w:t>
      </w:r>
      <w:r w:rsidRPr="00D62343">
        <w:rPr>
          <w:rFonts w:ascii="Palatino Linotype" w:hAnsi="Palatino Linotype" w:cs="Arial"/>
        </w:rPr>
        <w:t xml:space="preserve"> recurso</w:t>
      </w:r>
      <w:r w:rsidR="00ED4BC0" w:rsidRPr="00D62343">
        <w:rPr>
          <w:rFonts w:ascii="Palatino Linotype" w:hAnsi="Palatino Linotype" w:cs="Arial"/>
        </w:rPr>
        <w:t>s</w:t>
      </w:r>
      <w:r w:rsidRPr="00D62343">
        <w:rPr>
          <w:rFonts w:ascii="Palatino Linotype" w:hAnsi="Palatino Linotype" w:cs="Arial"/>
        </w:rPr>
        <w:t>, resulta</w:t>
      </w:r>
      <w:r w:rsidR="00ED4BC0" w:rsidRPr="00D62343">
        <w:rPr>
          <w:rFonts w:ascii="Palatino Linotype" w:hAnsi="Palatino Linotype" w:cs="Arial"/>
        </w:rPr>
        <w:t>n</w:t>
      </w:r>
      <w:r w:rsidRPr="00D62343">
        <w:rPr>
          <w:rFonts w:ascii="Palatino Linotype" w:hAnsi="Palatino Linotype" w:cs="Arial"/>
        </w:rPr>
        <w:t xml:space="preserve"> oportuno</w:t>
      </w:r>
      <w:r w:rsidR="00ED4BC0" w:rsidRPr="00D62343">
        <w:rPr>
          <w:rFonts w:ascii="Palatino Linotype" w:hAnsi="Palatino Linotype" w:cs="Arial"/>
        </w:rPr>
        <w:t>s</w:t>
      </w:r>
      <w:r w:rsidRPr="00D62343">
        <w:rPr>
          <w:rFonts w:ascii="Palatino Linotype" w:hAnsi="Palatino Linotype" w:cs="Arial"/>
        </w:rPr>
        <w:t xml:space="preserve"> en su interposición.</w:t>
      </w:r>
    </w:p>
    <w:p w14:paraId="6D05C6F5" w14:textId="49473D3B" w:rsidR="00F44418" w:rsidRPr="00D62343" w:rsidRDefault="00F44418" w:rsidP="00F85394">
      <w:pPr>
        <w:pStyle w:val="Prrafodelista"/>
        <w:widowControl w:val="0"/>
        <w:autoSpaceDE w:val="0"/>
        <w:autoSpaceDN w:val="0"/>
        <w:adjustRightInd w:val="0"/>
        <w:spacing w:line="360" w:lineRule="auto"/>
        <w:ind w:left="0" w:right="49"/>
        <w:jc w:val="both"/>
        <w:rPr>
          <w:rFonts w:ascii="Palatino Linotype" w:hAnsi="Palatino Linotype" w:cs="Arial"/>
        </w:rPr>
      </w:pPr>
    </w:p>
    <w:p w14:paraId="6B1BEDF4" w14:textId="177C78FA" w:rsidR="0014178A" w:rsidRPr="00D62343" w:rsidRDefault="00A12C04" w:rsidP="00F85394">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r w:rsidRPr="00D62343">
        <w:rPr>
          <w:rFonts w:ascii="Palatino Linotype" w:hAnsi="Palatino Linotype" w:cs="Arial"/>
          <w:b/>
        </w:rPr>
        <w:t xml:space="preserve"> </w:t>
      </w:r>
      <w:r w:rsidR="0047532B" w:rsidRPr="00D62343">
        <w:rPr>
          <w:rFonts w:ascii="Palatino Linotype" w:hAnsi="Palatino Linotype" w:cs="Arial"/>
          <w:b/>
        </w:rPr>
        <w:t xml:space="preserve">Procedibilidad. </w:t>
      </w:r>
      <w:r w:rsidR="0047532B" w:rsidRPr="00D62343">
        <w:rPr>
          <w:rFonts w:ascii="Palatino Linotype" w:hAnsi="Palatino Linotype" w:cs="Arial"/>
        </w:rPr>
        <w:t xml:space="preserve">Del análisis efectuado, se advierte que resulta procedente la interposición del </w:t>
      </w:r>
      <w:r w:rsidR="0047532B" w:rsidRPr="00D62343">
        <w:rPr>
          <w:rFonts w:ascii="Palatino Linotype" w:hAnsi="Palatino Linotype"/>
        </w:rPr>
        <w:t>recurso</w:t>
      </w:r>
      <w:r w:rsidR="0047532B" w:rsidRPr="00D62343">
        <w:rPr>
          <w:rFonts w:ascii="Palatino Linotype" w:hAnsi="Palatino Linotype" w:cs="Arial"/>
        </w:rPr>
        <w:t xml:space="preserve"> y se concluye la acreditación </w:t>
      </w:r>
      <w:r w:rsidR="0047532B" w:rsidRPr="00D62343">
        <w:rPr>
          <w:rFonts w:ascii="Palatino Linotype" w:hAnsi="Palatino Linotype"/>
        </w:rPr>
        <w:t>plena</w:t>
      </w:r>
      <w:r w:rsidR="0047532B" w:rsidRPr="00D62343">
        <w:rPr>
          <w:rFonts w:ascii="Palatino Linotype" w:hAnsi="Palatino Linotype" w:cs="Arial"/>
        </w:rPr>
        <w:t xml:space="preserve"> de todos y cada uno de los elementos formales exigidos por el artículo 180 de la </w:t>
      </w:r>
      <w:r w:rsidR="0047532B" w:rsidRPr="00D62343">
        <w:rPr>
          <w:rFonts w:ascii="Palatino Linotype" w:hAnsi="Palatino Linotype"/>
        </w:rPr>
        <w:t xml:space="preserve">Ley de Transparencia y Acceso a la Información Pública del </w:t>
      </w:r>
      <w:r w:rsidR="0047532B" w:rsidRPr="00D62343">
        <w:rPr>
          <w:rFonts w:ascii="Palatino Linotype" w:hAnsi="Palatino Linotype" w:cs="Arial"/>
        </w:rPr>
        <w:t>Estado</w:t>
      </w:r>
      <w:r w:rsidR="0047532B" w:rsidRPr="00D62343">
        <w:rPr>
          <w:rFonts w:ascii="Palatino Linotype" w:hAnsi="Palatino Linotype"/>
        </w:rPr>
        <w:t xml:space="preserve"> de México y Municipios, en atención a que fue presentado mediante el formato visible en </w:t>
      </w:r>
      <w:r w:rsidR="0047532B" w:rsidRPr="00D62343">
        <w:rPr>
          <w:rFonts w:ascii="Palatino Linotype" w:hAnsi="Palatino Linotype"/>
          <w:b/>
        </w:rPr>
        <w:t>EL SAIMEX.</w:t>
      </w:r>
    </w:p>
    <w:p w14:paraId="606C211D" w14:textId="77777777" w:rsidR="0014178A" w:rsidRPr="00D62343" w:rsidRDefault="0014178A" w:rsidP="00F85394">
      <w:pPr>
        <w:pStyle w:val="Prrafodelista"/>
        <w:widowControl w:val="0"/>
        <w:autoSpaceDE w:val="0"/>
        <w:autoSpaceDN w:val="0"/>
        <w:adjustRightInd w:val="0"/>
        <w:spacing w:line="360" w:lineRule="auto"/>
        <w:ind w:left="0"/>
        <w:jc w:val="both"/>
        <w:rPr>
          <w:rFonts w:ascii="Palatino Linotype" w:hAnsi="Palatino Linotype"/>
        </w:rPr>
      </w:pPr>
    </w:p>
    <w:p w14:paraId="46E4A350" w14:textId="6A1380B0" w:rsidR="0014178A" w:rsidRPr="00D62343" w:rsidRDefault="00A12C04" w:rsidP="00F85394">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r w:rsidRPr="00D62343">
        <w:rPr>
          <w:rFonts w:ascii="Palatino Linotype" w:hAnsi="Palatino Linotype" w:cs="Arial"/>
          <w:b/>
        </w:rPr>
        <w:t xml:space="preserve"> </w:t>
      </w:r>
      <w:r w:rsidR="0047532B" w:rsidRPr="00D62343">
        <w:rPr>
          <w:rFonts w:ascii="Palatino Linotype" w:hAnsi="Palatino Linotype" w:cs="Arial"/>
          <w:b/>
        </w:rPr>
        <w:t>Estudio y resolución del recurso</w:t>
      </w:r>
      <w:r w:rsidR="0047532B" w:rsidRPr="00D62343">
        <w:rPr>
          <w:rFonts w:ascii="Palatino Linotype" w:hAnsi="Palatino Linotype" w:cs="Arial"/>
        </w:rPr>
        <w:t>. Del</w:t>
      </w:r>
      <w:r w:rsidR="0047532B" w:rsidRPr="00D62343">
        <w:rPr>
          <w:rFonts w:ascii="Palatino Linotype" w:hAnsi="Palatino Linotype"/>
        </w:rPr>
        <w:t xml:space="preserve"> </w:t>
      </w:r>
      <w:r w:rsidR="0047532B" w:rsidRPr="00D62343">
        <w:rPr>
          <w:rFonts w:ascii="Palatino Linotype" w:eastAsia="Arial Unicode MS" w:hAnsi="Palatino Linotype" w:cs="Arial"/>
        </w:rPr>
        <w:t xml:space="preserve">análisis efectuado se advierte que </w:t>
      </w:r>
      <w:r w:rsidRPr="00D62343">
        <w:rPr>
          <w:rFonts w:ascii="Palatino Linotype" w:eastAsia="Arial Unicode MS" w:hAnsi="Palatino Linotype" w:cs="Arial"/>
        </w:rPr>
        <w:t>los</w:t>
      </w:r>
      <w:r w:rsidR="0047532B" w:rsidRPr="00D62343">
        <w:rPr>
          <w:rFonts w:ascii="Palatino Linotype" w:eastAsia="Arial Unicode MS" w:hAnsi="Palatino Linotype" w:cs="Arial"/>
        </w:rPr>
        <w:t xml:space="preserve"> recurso</w:t>
      </w:r>
      <w:r w:rsidRPr="00D62343">
        <w:rPr>
          <w:rFonts w:ascii="Palatino Linotype" w:eastAsia="Arial Unicode MS" w:hAnsi="Palatino Linotype" w:cs="Arial"/>
        </w:rPr>
        <w:t>s</w:t>
      </w:r>
      <w:r w:rsidR="0047532B" w:rsidRPr="00D62343">
        <w:rPr>
          <w:rFonts w:ascii="Palatino Linotype" w:eastAsia="Arial Unicode MS" w:hAnsi="Palatino Linotype" w:cs="Arial"/>
        </w:rPr>
        <w:t xml:space="preserve"> de revisión de que se trata </w:t>
      </w:r>
      <w:r w:rsidRPr="00D62343">
        <w:rPr>
          <w:rFonts w:ascii="Palatino Linotype" w:eastAsia="Arial Unicode MS" w:hAnsi="Palatino Linotype" w:cs="Arial"/>
        </w:rPr>
        <w:t>son</w:t>
      </w:r>
      <w:r w:rsidR="0047532B" w:rsidRPr="00D62343">
        <w:rPr>
          <w:rFonts w:ascii="Palatino Linotype" w:eastAsia="Arial Unicode MS" w:hAnsi="Palatino Linotype" w:cs="Arial"/>
        </w:rPr>
        <w:t xml:space="preserve"> procedente</w:t>
      </w:r>
      <w:r w:rsidRPr="00D62343">
        <w:rPr>
          <w:rFonts w:ascii="Palatino Linotype" w:eastAsia="Arial Unicode MS" w:hAnsi="Palatino Linotype" w:cs="Arial"/>
        </w:rPr>
        <w:t>s</w:t>
      </w:r>
      <w:r w:rsidR="0047532B" w:rsidRPr="00D62343">
        <w:rPr>
          <w:rFonts w:ascii="Palatino Linotype" w:eastAsia="Arial Unicode MS" w:hAnsi="Palatino Linotype" w:cs="Arial"/>
        </w:rPr>
        <w:t>, toda vez que</w:t>
      </w:r>
      <w:r w:rsidR="00864075" w:rsidRPr="00D62343">
        <w:rPr>
          <w:rFonts w:ascii="Palatino Linotype" w:eastAsia="Arial Unicode MS" w:hAnsi="Palatino Linotype" w:cs="Arial"/>
        </w:rPr>
        <w:t>,</w:t>
      </w:r>
      <w:r w:rsidR="0047532B" w:rsidRPr="00D62343">
        <w:rPr>
          <w:rFonts w:ascii="Palatino Linotype" w:eastAsia="Arial Unicode MS" w:hAnsi="Palatino Linotype" w:cs="Arial"/>
        </w:rPr>
        <w:t xml:space="preserve"> se </w:t>
      </w:r>
      <w:r w:rsidR="0014178A" w:rsidRPr="00D62343">
        <w:rPr>
          <w:rFonts w:ascii="Palatino Linotype" w:eastAsia="Arial Unicode MS" w:hAnsi="Palatino Linotype" w:cs="Arial"/>
        </w:rPr>
        <w:t>actualiza la hipótesis prevista en la fracción VII, del artículo 179 de la Ley de la materia, que a la letra dice:</w:t>
      </w:r>
    </w:p>
    <w:p w14:paraId="4C5A188A" w14:textId="77777777" w:rsidR="0014178A" w:rsidRPr="00D62343" w:rsidRDefault="0014178A" w:rsidP="00F85394">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376C563A"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i/>
          <w:sz w:val="22"/>
        </w:rPr>
      </w:pPr>
      <w:r w:rsidRPr="00D62343">
        <w:rPr>
          <w:rFonts w:ascii="Palatino Linotype" w:eastAsia="Arial Unicode MS" w:hAnsi="Palatino Linotype" w:cs="Arial"/>
          <w:i/>
          <w:sz w:val="22"/>
        </w:rPr>
        <w:t>“</w:t>
      </w:r>
      <w:r w:rsidRPr="00D62343">
        <w:rPr>
          <w:rFonts w:ascii="Palatino Linotype" w:eastAsia="Arial Unicode MS" w:hAnsi="Palatino Linotype" w:cs="Arial"/>
          <w:b/>
          <w:i/>
          <w:sz w:val="22"/>
        </w:rPr>
        <w:t>Artículo 179</w:t>
      </w:r>
      <w:r w:rsidRPr="00D62343">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5234BEB8"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i/>
          <w:sz w:val="22"/>
        </w:rPr>
      </w:pPr>
    </w:p>
    <w:p w14:paraId="4C8575E7"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i/>
          <w:sz w:val="22"/>
        </w:rPr>
      </w:pPr>
      <w:r w:rsidRPr="00D62343">
        <w:rPr>
          <w:rFonts w:ascii="Palatino Linotype" w:eastAsia="Arial Unicode MS" w:hAnsi="Palatino Linotype" w:cs="Arial"/>
          <w:i/>
          <w:sz w:val="22"/>
        </w:rPr>
        <w:t>…</w:t>
      </w:r>
    </w:p>
    <w:p w14:paraId="37090FB0"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b/>
          <w:i/>
          <w:sz w:val="22"/>
        </w:rPr>
      </w:pPr>
      <w:r w:rsidRPr="00D62343">
        <w:rPr>
          <w:rFonts w:ascii="Palatino Linotype" w:eastAsia="Arial Unicode MS" w:hAnsi="Palatino Linotype" w:cs="Arial"/>
          <w:b/>
          <w:i/>
          <w:sz w:val="22"/>
        </w:rPr>
        <w:t>VII.  La falta de respuesta a una solicitud de acceso a la información;</w:t>
      </w:r>
    </w:p>
    <w:p w14:paraId="71AB9492"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i/>
          <w:sz w:val="22"/>
        </w:rPr>
      </w:pPr>
      <w:r w:rsidRPr="00D62343">
        <w:rPr>
          <w:rFonts w:ascii="Palatino Linotype" w:eastAsia="Arial Unicode MS" w:hAnsi="Palatino Linotype" w:cs="Arial"/>
          <w:i/>
          <w:sz w:val="22"/>
        </w:rPr>
        <w:t>…”</w:t>
      </w:r>
    </w:p>
    <w:p w14:paraId="5E6FA9BC"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i/>
          <w:sz w:val="22"/>
        </w:rPr>
      </w:pPr>
    </w:p>
    <w:p w14:paraId="7CCF8582" w14:textId="77777777" w:rsidR="0014178A" w:rsidRPr="00D62343" w:rsidRDefault="0014178A" w:rsidP="00F85394">
      <w:pPr>
        <w:widowControl w:val="0"/>
        <w:autoSpaceDE w:val="0"/>
        <w:autoSpaceDN w:val="0"/>
        <w:adjustRightInd w:val="0"/>
        <w:ind w:left="709" w:right="757"/>
        <w:jc w:val="both"/>
        <w:rPr>
          <w:rFonts w:ascii="Palatino Linotype" w:eastAsia="Arial Unicode MS" w:hAnsi="Palatino Linotype" w:cs="Arial"/>
          <w:sz w:val="22"/>
        </w:rPr>
      </w:pPr>
      <w:r w:rsidRPr="00D62343">
        <w:rPr>
          <w:rFonts w:ascii="Palatino Linotype" w:eastAsia="Arial Unicode MS" w:hAnsi="Palatino Linotype" w:cs="Arial"/>
          <w:sz w:val="22"/>
        </w:rPr>
        <w:t>(Énfasis añadido)</w:t>
      </w:r>
    </w:p>
    <w:p w14:paraId="4041C1DD" w14:textId="77777777" w:rsidR="0014178A" w:rsidRPr="00D62343" w:rsidRDefault="0014178A" w:rsidP="00F85394">
      <w:pPr>
        <w:widowControl w:val="0"/>
        <w:autoSpaceDE w:val="0"/>
        <w:autoSpaceDN w:val="0"/>
        <w:adjustRightInd w:val="0"/>
        <w:spacing w:line="360" w:lineRule="auto"/>
        <w:jc w:val="both"/>
        <w:rPr>
          <w:rFonts w:ascii="Palatino Linotype" w:eastAsia="Arial Unicode MS" w:hAnsi="Palatino Linotype" w:cs="Arial"/>
        </w:rPr>
      </w:pPr>
    </w:p>
    <w:p w14:paraId="35B71C05" w14:textId="51E42263" w:rsidR="0014178A" w:rsidRPr="00D62343" w:rsidRDefault="0014178A" w:rsidP="00F85394">
      <w:pPr>
        <w:widowControl w:val="0"/>
        <w:autoSpaceDE w:val="0"/>
        <w:autoSpaceDN w:val="0"/>
        <w:adjustRightInd w:val="0"/>
        <w:spacing w:line="360" w:lineRule="auto"/>
        <w:jc w:val="both"/>
        <w:rPr>
          <w:rFonts w:ascii="Palatino Linotype" w:eastAsia="Arial Unicode MS" w:hAnsi="Palatino Linotype" w:cs="Arial"/>
        </w:rPr>
      </w:pPr>
      <w:r w:rsidRPr="00D62343">
        <w:rPr>
          <w:rFonts w:ascii="Palatino Linotype" w:eastAsia="Arial Unicode MS" w:hAnsi="Palatino Linotype" w:cs="Arial"/>
        </w:rPr>
        <w:t xml:space="preserve">El precepto legal citado establece como supuestos de procedencia del recurso de revisión, la omisión del </w:t>
      </w:r>
      <w:r w:rsidRPr="00D62343">
        <w:rPr>
          <w:rFonts w:ascii="Palatino Linotype" w:eastAsia="Arial Unicode MS" w:hAnsi="Palatino Linotype" w:cs="Arial"/>
          <w:b/>
        </w:rPr>
        <w:t>SUJETO OBLIGADO</w:t>
      </w:r>
      <w:r w:rsidRPr="00D62343">
        <w:rPr>
          <w:rFonts w:ascii="Palatino Linotype" w:eastAsia="Arial Unicode MS" w:hAnsi="Palatino Linotype" w:cs="Arial"/>
        </w:rPr>
        <w:t xml:space="preserve"> a atender la solicitud de acceso a la  información pública de</w:t>
      </w:r>
      <w:r w:rsidR="00A12C04" w:rsidRPr="00D62343">
        <w:rPr>
          <w:rFonts w:ascii="Palatino Linotype" w:eastAsia="Arial Unicode MS" w:hAnsi="Palatino Linotype" w:cs="Arial"/>
        </w:rPr>
        <w:t>l</w:t>
      </w:r>
      <w:r w:rsidR="006A5AFC" w:rsidRPr="00D62343">
        <w:rPr>
          <w:rFonts w:ascii="Palatino Linotype" w:eastAsia="Arial Unicode MS" w:hAnsi="Palatino Linotype" w:cs="Arial"/>
          <w:b/>
        </w:rPr>
        <w:t xml:space="preserve"> RECURRENTE</w:t>
      </w:r>
      <w:r w:rsidRPr="00D62343">
        <w:rPr>
          <w:rFonts w:ascii="Palatino Linotype" w:eastAsia="Arial Unicode MS" w:hAnsi="Palatino Linotype" w:cs="Arial"/>
        </w:rPr>
        <w:t>.</w:t>
      </w:r>
    </w:p>
    <w:p w14:paraId="45A7363D" w14:textId="06E9801E" w:rsidR="0047532B" w:rsidRPr="00D62343" w:rsidRDefault="0047532B" w:rsidP="00F85394">
      <w:pPr>
        <w:widowControl w:val="0"/>
        <w:autoSpaceDE w:val="0"/>
        <w:autoSpaceDN w:val="0"/>
        <w:adjustRightInd w:val="0"/>
        <w:spacing w:line="360" w:lineRule="auto"/>
        <w:jc w:val="both"/>
        <w:rPr>
          <w:rFonts w:ascii="Palatino Linotype" w:eastAsia="Arial Unicode MS" w:hAnsi="Palatino Linotype" w:cs="Arial"/>
        </w:rPr>
      </w:pPr>
    </w:p>
    <w:p w14:paraId="3AD89E66" w14:textId="2B73265D" w:rsidR="0047532B" w:rsidRPr="00D62343" w:rsidRDefault="0047532B" w:rsidP="00F85394">
      <w:pPr>
        <w:widowControl w:val="0"/>
        <w:autoSpaceDE w:val="0"/>
        <w:autoSpaceDN w:val="0"/>
        <w:adjustRightInd w:val="0"/>
        <w:spacing w:line="360" w:lineRule="auto"/>
        <w:jc w:val="both"/>
        <w:rPr>
          <w:rFonts w:ascii="Palatino Linotype" w:hAnsi="Palatino Linotype"/>
        </w:rPr>
      </w:pPr>
      <w:r w:rsidRPr="00D62343">
        <w:rPr>
          <w:rFonts w:ascii="Palatino Linotype" w:hAnsi="Palatino Linotype" w:cs="Arial"/>
        </w:rPr>
        <w:lastRenderedPageBreak/>
        <w:t xml:space="preserve">Es así que, una vez determinada la vía sobre la que versará el presente </w:t>
      </w:r>
      <w:r w:rsidR="00864075" w:rsidRPr="00D62343">
        <w:rPr>
          <w:rFonts w:ascii="Palatino Linotype" w:hAnsi="Palatino Linotype" w:cs="Arial"/>
        </w:rPr>
        <w:t>r</w:t>
      </w:r>
      <w:r w:rsidRPr="00D62343">
        <w:rPr>
          <w:rFonts w:ascii="Palatino Linotype" w:hAnsi="Palatino Linotype" w:cs="Arial"/>
        </w:rPr>
        <w:t xml:space="preserve">ecurso, y previa revisión del expediente </w:t>
      </w:r>
      <w:r w:rsidRPr="00D62343">
        <w:rPr>
          <w:rFonts w:ascii="Palatino Linotype" w:hAnsi="Palatino Linotype"/>
        </w:rPr>
        <w:t>electrónico</w:t>
      </w:r>
      <w:r w:rsidRPr="00D62343">
        <w:rPr>
          <w:rFonts w:ascii="Palatino Linotype" w:hAnsi="Palatino Linotype" w:cs="Arial"/>
        </w:rPr>
        <w:t xml:space="preserve"> formado en el</w:t>
      </w:r>
      <w:r w:rsidRPr="00D62343">
        <w:rPr>
          <w:rFonts w:ascii="Palatino Linotype" w:hAnsi="Palatino Linotype" w:cs="Arial"/>
          <w:b/>
        </w:rPr>
        <w:t xml:space="preserve"> SAIMEX</w:t>
      </w:r>
      <w:r w:rsidRPr="00D62343">
        <w:rPr>
          <w:rFonts w:ascii="Palatino Linotype" w:hAnsi="Palatino Linotype" w:cs="Arial"/>
        </w:rPr>
        <w:t xml:space="preserve"> por motivo de la solicitud de información y del recurso a que da origen, es conveniente recordar que </w:t>
      </w:r>
      <w:r w:rsidR="006A5AFC" w:rsidRPr="00D62343">
        <w:rPr>
          <w:rFonts w:ascii="Palatino Linotype" w:hAnsi="Palatino Linotype" w:cs="Arial"/>
          <w:b/>
        </w:rPr>
        <w:t>EL RECURRENTE</w:t>
      </w:r>
      <w:r w:rsidRPr="00D62343">
        <w:rPr>
          <w:rFonts w:ascii="Palatino Linotype" w:hAnsi="Palatino Linotype" w:cs="Arial"/>
          <w:b/>
        </w:rPr>
        <w:t xml:space="preserve"> </w:t>
      </w:r>
      <w:r w:rsidRPr="00D62343">
        <w:rPr>
          <w:rFonts w:ascii="Palatino Linotype" w:hAnsi="Palatino Linotype"/>
        </w:rPr>
        <w:t xml:space="preserve">solicitó al </w:t>
      </w:r>
      <w:r w:rsidRPr="00D62343">
        <w:rPr>
          <w:rFonts w:ascii="Palatino Linotype" w:hAnsi="Palatino Linotype"/>
          <w:b/>
        </w:rPr>
        <w:t xml:space="preserve">SUJETO OBLIGADO </w:t>
      </w:r>
      <w:r w:rsidRPr="00D62343">
        <w:rPr>
          <w:rFonts w:ascii="Palatino Linotype" w:hAnsi="Palatino Linotype"/>
        </w:rPr>
        <w:t>lo que a continuación se desagrega:</w:t>
      </w:r>
    </w:p>
    <w:p w14:paraId="23417989" w14:textId="77777777" w:rsidR="0047532B" w:rsidRPr="00D62343" w:rsidRDefault="0047532B" w:rsidP="00F85394">
      <w:pPr>
        <w:widowControl w:val="0"/>
        <w:autoSpaceDE w:val="0"/>
        <w:autoSpaceDN w:val="0"/>
        <w:adjustRightInd w:val="0"/>
        <w:spacing w:line="360" w:lineRule="auto"/>
        <w:jc w:val="both"/>
        <w:rPr>
          <w:rFonts w:ascii="Palatino Linotype" w:hAnsi="Palatino Linotype"/>
        </w:rPr>
      </w:pPr>
    </w:p>
    <w:p w14:paraId="133DD2FD" w14:textId="2089151A" w:rsidR="009D41E0" w:rsidRPr="00D62343" w:rsidRDefault="009D41E0" w:rsidP="00F85394">
      <w:pPr>
        <w:pStyle w:val="Prrafodelista"/>
        <w:numPr>
          <w:ilvl w:val="0"/>
          <w:numId w:val="7"/>
        </w:numPr>
        <w:spacing w:line="360" w:lineRule="auto"/>
        <w:jc w:val="both"/>
        <w:rPr>
          <w:rFonts w:ascii="Palatino Linotype" w:hAnsi="Palatino Linotype" w:cs="Arial"/>
        </w:rPr>
      </w:pPr>
      <w:r w:rsidRPr="00D62343">
        <w:rPr>
          <w:rFonts w:ascii="Palatino Linotype" w:hAnsi="Palatino Linotype" w:cs="Arial"/>
        </w:rPr>
        <w:t>V</w:t>
      </w:r>
      <w:r w:rsidR="00CD0465" w:rsidRPr="00D62343">
        <w:rPr>
          <w:rFonts w:ascii="Palatino Linotype" w:hAnsi="Palatino Linotype" w:cs="Arial"/>
        </w:rPr>
        <w:t>iáticos</w:t>
      </w:r>
      <w:r w:rsidRPr="00D62343">
        <w:rPr>
          <w:rFonts w:ascii="Palatino Linotype" w:hAnsi="Palatino Linotype" w:cs="Arial"/>
        </w:rPr>
        <w:t xml:space="preserve"> y Gastos de representación otorgados </w:t>
      </w:r>
      <w:r w:rsidR="00A07DF4" w:rsidRPr="00D62343">
        <w:rPr>
          <w:rFonts w:ascii="Palatino Linotype" w:hAnsi="Palatino Linotype" w:cs="Arial"/>
        </w:rPr>
        <w:t xml:space="preserve">del </w:t>
      </w:r>
      <w:r w:rsidRPr="00D62343">
        <w:rPr>
          <w:rFonts w:ascii="Palatino Linotype" w:hAnsi="Palatino Linotype" w:cs="Arial"/>
        </w:rPr>
        <w:t>1 de enero de 2016 al 8 de Junio de 2018</w:t>
      </w:r>
      <w:r w:rsidR="00A07DF4" w:rsidRPr="00D62343">
        <w:rPr>
          <w:rFonts w:ascii="Palatino Linotype" w:hAnsi="Palatino Linotype" w:cs="Arial"/>
        </w:rPr>
        <w:t xml:space="preserve"> (fecha en que se presentaron las solicitudes)</w:t>
      </w:r>
      <w:r w:rsidRPr="00D62343">
        <w:rPr>
          <w:rFonts w:ascii="Palatino Linotype" w:hAnsi="Palatino Linotype" w:cs="Arial"/>
        </w:rPr>
        <w:t>,</w:t>
      </w:r>
      <w:r w:rsidR="00A07DF4" w:rsidRPr="00D62343">
        <w:rPr>
          <w:rFonts w:ascii="Palatino Linotype" w:hAnsi="Palatino Linotype" w:cs="Arial"/>
        </w:rPr>
        <w:t xml:space="preserve"> de las áreas siguientes</w:t>
      </w:r>
      <w:r w:rsidRPr="00D62343">
        <w:rPr>
          <w:rFonts w:ascii="Palatino Linotype" w:hAnsi="Palatino Linotype" w:cs="Arial"/>
        </w:rPr>
        <w:t>:</w:t>
      </w:r>
    </w:p>
    <w:p w14:paraId="45FB3F77" w14:textId="77777777" w:rsidR="00A07DF4" w:rsidRPr="00D62343" w:rsidRDefault="00A07DF4" w:rsidP="00A07DF4">
      <w:pPr>
        <w:pStyle w:val="Prrafodelista"/>
        <w:spacing w:line="360" w:lineRule="auto"/>
        <w:ind w:left="420"/>
        <w:jc w:val="both"/>
        <w:rPr>
          <w:rFonts w:ascii="Palatino Linotype" w:hAnsi="Palatino Linotype" w:cs="Arial"/>
        </w:rPr>
      </w:pPr>
    </w:p>
    <w:p w14:paraId="66F3F157" w14:textId="13D09010" w:rsidR="009D41E0" w:rsidRPr="00D62343" w:rsidRDefault="009D41E0" w:rsidP="00F85394">
      <w:pPr>
        <w:pStyle w:val="Prrafodelista"/>
        <w:numPr>
          <w:ilvl w:val="1"/>
          <w:numId w:val="7"/>
        </w:numPr>
        <w:spacing w:line="360" w:lineRule="auto"/>
        <w:jc w:val="both"/>
        <w:rPr>
          <w:rFonts w:ascii="Palatino Linotype" w:hAnsi="Palatino Linotype" w:cs="Arial"/>
        </w:rPr>
      </w:pPr>
      <w:r w:rsidRPr="00D62343">
        <w:rPr>
          <w:rFonts w:ascii="Palatino Linotype" w:hAnsi="Palatino Linotype" w:cs="Arial"/>
        </w:rPr>
        <w:t>Tesorería</w:t>
      </w:r>
      <w:r w:rsidR="00CD0465" w:rsidRPr="00D62343">
        <w:rPr>
          <w:rFonts w:ascii="Palatino Linotype" w:hAnsi="Palatino Linotype" w:cs="Arial"/>
        </w:rPr>
        <w:t xml:space="preserve"> Municipal </w:t>
      </w:r>
    </w:p>
    <w:p w14:paraId="6C292EC8" w14:textId="168A78A9" w:rsidR="009D41E0" w:rsidRPr="00D62343" w:rsidRDefault="00CD0465" w:rsidP="00F85394">
      <w:pPr>
        <w:pStyle w:val="Prrafodelista"/>
        <w:numPr>
          <w:ilvl w:val="1"/>
          <w:numId w:val="7"/>
        </w:numPr>
        <w:spacing w:line="360" w:lineRule="auto"/>
        <w:jc w:val="both"/>
        <w:rPr>
          <w:rFonts w:ascii="Palatino Linotype" w:hAnsi="Palatino Linotype" w:cs="Arial"/>
        </w:rPr>
      </w:pPr>
      <w:r w:rsidRPr="00D62343">
        <w:rPr>
          <w:rFonts w:ascii="Palatino Linotype" w:hAnsi="Palatino Linotype" w:cs="Arial"/>
        </w:rPr>
        <w:t>Secretar</w:t>
      </w:r>
      <w:r w:rsidR="009D41E0" w:rsidRPr="00D62343">
        <w:rPr>
          <w:rFonts w:ascii="Palatino Linotype" w:hAnsi="Palatino Linotype" w:cs="Arial"/>
        </w:rPr>
        <w:t>í</w:t>
      </w:r>
      <w:r w:rsidRPr="00D62343">
        <w:rPr>
          <w:rFonts w:ascii="Palatino Linotype" w:hAnsi="Palatino Linotype" w:cs="Arial"/>
        </w:rPr>
        <w:t xml:space="preserve">a del Ayuntamiento </w:t>
      </w:r>
    </w:p>
    <w:p w14:paraId="76C38263" w14:textId="77777777" w:rsidR="009D41E0" w:rsidRPr="00D62343" w:rsidRDefault="00CD0465" w:rsidP="00F85394">
      <w:pPr>
        <w:pStyle w:val="Prrafodelista"/>
        <w:numPr>
          <w:ilvl w:val="1"/>
          <w:numId w:val="7"/>
        </w:numPr>
        <w:spacing w:line="360" w:lineRule="auto"/>
        <w:jc w:val="both"/>
        <w:rPr>
          <w:rFonts w:ascii="Palatino Linotype" w:hAnsi="Palatino Linotype" w:cs="Arial"/>
        </w:rPr>
      </w:pPr>
      <w:r w:rsidRPr="00D62343">
        <w:rPr>
          <w:rFonts w:ascii="Palatino Linotype" w:hAnsi="Palatino Linotype" w:cs="Arial"/>
        </w:rPr>
        <w:t xml:space="preserve">Presidencia </w:t>
      </w:r>
    </w:p>
    <w:p w14:paraId="05866ECC" w14:textId="77777777" w:rsidR="009D41E0" w:rsidRPr="00D62343" w:rsidRDefault="009D41E0" w:rsidP="00F85394">
      <w:pPr>
        <w:spacing w:line="360" w:lineRule="auto"/>
        <w:jc w:val="both"/>
        <w:rPr>
          <w:rFonts w:ascii="Palatino Linotype" w:hAnsi="Palatino Linotype" w:cs="Arial"/>
        </w:rPr>
      </w:pPr>
    </w:p>
    <w:p w14:paraId="62A1EBED" w14:textId="620615AF" w:rsidR="0014178A" w:rsidRPr="00D62343" w:rsidRDefault="0014178A" w:rsidP="00F85394">
      <w:pPr>
        <w:spacing w:line="360" w:lineRule="auto"/>
        <w:jc w:val="both"/>
        <w:rPr>
          <w:rFonts w:ascii="Palatino Linotype" w:hAnsi="Palatino Linotype" w:cs="Arial"/>
        </w:rPr>
      </w:pPr>
      <w:r w:rsidRPr="00D62343">
        <w:rPr>
          <w:rFonts w:ascii="Palatino Linotype" w:hAnsi="Palatino Linotype" w:cs="Arial"/>
        </w:rPr>
        <w:t>Así, como se indicó en el Resultando I</w:t>
      </w:r>
      <w:r w:rsidR="00D80C13" w:rsidRPr="00D62343">
        <w:rPr>
          <w:rFonts w:ascii="Palatino Linotype" w:hAnsi="Palatino Linotype" w:cs="Arial"/>
        </w:rPr>
        <w:t>I</w:t>
      </w:r>
      <w:r w:rsidRPr="00D62343">
        <w:rPr>
          <w:rFonts w:ascii="Palatino Linotype" w:hAnsi="Palatino Linotype" w:cs="Arial"/>
        </w:rPr>
        <w:t xml:space="preserve">I de la presente Resolución, </w:t>
      </w:r>
      <w:r w:rsidRPr="00D62343">
        <w:rPr>
          <w:rFonts w:ascii="Palatino Linotype" w:hAnsi="Palatino Linotype" w:cs="Arial"/>
          <w:b/>
        </w:rPr>
        <w:t>EL SUJETO OBLIGADO</w:t>
      </w:r>
      <w:r w:rsidRPr="00D62343">
        <w:rPr>
          <w:rFonts w:ascii="Palatino Linotype" w:hAnsi="Palatino Linotype" w:cs="Arial"/>
        </w:rPr>
        <w:t xml:space="preserve"> omitió dar respuesta a la</w:t>
      </w:r>
      <w:r w:rsidR="009D41E0" w:rsidRPr="00D62343">
        <w:rPr>
          <w:rFonts w:ascii="Palatino Linotype" w:hAnsi="Palatino Linotype" w:cs="Arial"/>
        </w:rPr>
        <w:t>s</w:t>
      </w:r>
      <w:r w:rsidRPr="00D62343">
        <w:rPr>
          <w:rFonts w:ascii="Palatino Linotype" w:hAnsi="Palatino Linotype" w:cs="Arial"/>
        </w:rPr>
        <w:t xml:space="preserve"> solicitud</w:t>
      </w:r>
      <w:r w:rsidR="009D41E0" w:rsidRPr="00D62343">
        <w:rPr>
          <w:rFonts w:ascii="Palatino Linotype" w:hAnsi="Palatino Linotype" w:cs="Arial"/>
        </w:rPr>
        <w:t>es</w:t>
      </w:r>
      <w:r w:rsidRPr="00D62343">
        <w:rPr>
          <w:rFonts w:ascii="Palatino Linotype" w:hAnsi="Palatino Linotype" w:cs="Arial"/>
        </w:rPr>
        <w:t xml:space="preserve"> de información de</w:t>
      </w:r>
      <w:r w:rsidR="009D41E0" w:rsidRPr="00D62343">
        <w:rPr>
          <w:rFonts w:ascii="Palatino Linotype" w:hAnsi="Palatino Linotype" w:cs="Arial"/>
        </w:rPr>
        <w:t>l</w:t>
      </w:r>
      <w:r w:rsidRPr="00D62343">
        <w:rPr>
          <w:rFonts w:ascii="Palatino Linotype" w:hAnsi="Palatino Linotype" w:cs="Arial"/>
        </w:rPr>
        <w:t xml:space="preserve"> hoy </w:t>
      </w:r>
      <w:r w:rsidRPr="00D62343">
        <w:rPr>
          <w:rFonts w:ascii="Palatino Linotype" w:hAnsi="Palatino Linotype" w:cs="Arial"/>
          <w:b/>
        </w:rPr>
        <w:t>RECURRENTE</w:t>
      </w:r>
      <w:r w:rsidRPr="00D62343">
        <w:rPr>
          <w:rFonts w:ascii="Palatino Linotype" w:hAnsi="Palatino Linotype" w:cs="Arial"/>
        </w:rPr>
        <w:t xml:space="preserve">, por lo que éste procedió a interponer </w:t>
      </w:r>
      <w:r w:rsidR="00427C3B" w:rsidRPr="00D62343">
        <w:rPr>
          <w:rFonts w:ascii="Palatino Linotype" w:hAnsi="Palatino Linotype" w:cs="Arial"/>
        </w:rPr>
        <w:t>los</w:t>
      </w:r>
      <w:r w:rsidRPr="00D62343">
        <w:rPr>
          <w:rFonts w:ascii="Palatino Linotype" w:hAnsi="Palatino Linotype" w:cs="Arial"/>
        </w:rPr>
        <w:t xml:space="preserve"> presente</w:t>
      </w:r>
      <w:r w:rsidR="00427C3B" w:rsidRPr="00D62343">
        <w:rPr>
          <w:rFonts w:ascii="Palatino Linotype" w:hAnsi="Palatino Linotype" w:cs="Arial"/>
        </w:rPr>
        <w:t>s</w:t>
      </w:r>
      <w:r w:rsidRPr="00D62343">
        <w:rPr>
          <w:rFonts w:ascii="Palatino Linotype" w:hAnsi="Palatino Linotype" w:cs="Arial"/>
        </w:rPr>
        <w:t xml:space="preserve"> recurso</w:t>
      </w:r>
      <w:r w:rsidR="00427C3B" w:rsidRPr="00D62343">
        <w:rPr>
          <w:rFonts w:ascii="Palatino Linotype" w:hAnsi="Palatino Linotype" w:cs="Arial"/>
        </w:rPr>
        <w:t>s</w:t>
      </w:r>
      <w:r w:rsidRPr="00D62343">
        <w:rPr>
          <w:rFonts w:ascii="Palatino Linotype" w:hAnsi="Palatino Linotype" w:cs="Arial"/>
        </w:rPr>
        <w:t xml:space="preserve"> de revisión, en </w:t>
      </w:r>
      <w:r w:rsidR="00427C3B" w:rsidRPr="00D62343">
        <w:rPr>
          <w:rFonts w:ascii="Palatino Linotype" w:hAnsi="Palatino Linotype" w:cs="Arial"/>
        </w:rPr>
        <w:t>los</w:t>
      </w:r>
      <w:r w:rsidRPr="00D62343">
        <w:rPr>
          <w:rFonts w:ascii="Palatino Linotype" w:hAnsi="Palatino Linotype" w:cs="Arial"/>
        </w:rPr>
        <w:t xml:space="preserve"> que toralmente se inconforma de la falta de respuesta a su</w:t>
      </w:r>
      <w:r w:rsidR="00427C3B" w:rsidRPr="00D62343">
        <w:rPr>
          <w:rFonts w:ascii="Palatino Linotype" w:hAnsi="Palatino Linotype" w:cs="Arial"/>
        </w:rPr>
        <w:t>s</w:t>
      </w:r>
      <w:r w:rsidRPr="00D62343">
        <w:rPr>
          <w:rFonts w:ascii="Palatino Linotype" w:hAnsi="Palatino Linotype" w:cs="Arial"/>
        </w:rPr>
        <w:t xml:space="preserve"> solicitud</w:t>
      </w:r>
      <w:r w:rsidR="00427C3B" w:rsidRPr="00D62343">
        <w:rPr>
          <w:rFonts w:ascii="Palatino Linotype" w:hAnsi="Palatino Linotype" w:cs="Arial"/>
        </w:rPr>
        <w:t>es</w:t>
      </w:r>
      <w:r w:rsidRPr="00D62343">
        <w:rPr>
          <w:rFonts w:ascii="Palatino Linotype" w:hAnsi="Palatino Linotype" w:cs="Arial"/>
        </w:rPr>
        <w:t>.</w:t>
      </w:r>
    </w:p>
    <w:p w14:paraId="1E7AD562" w14:textId="77777777" w:rsidR="00427C3B" w:rsidRPr="00D62343" w:rsidRDefault="00427C3B" w:rsidP="00F85394">
      <w:pPr>
        <w:spacing w:line="360" w:lineRule="auto"/>
        <w:jc w:val="both"/>
        <w:rPr>
          <w:rFonts w:ascii="Palatino Linotype" w:hAnsi="Palatino Linotype" w:cs="Arial"/>
        </w:rPr>
      </w:pPr>
    </w:p>
    <w:p w14:paraId="7B8479D2" w14:textId="7546DF14"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 xml:space="preserve">Asimismo, en </w:t>
      </w:r>
      <w:r w:rsidR="00427C3B" w:rsidRPr="00D62343">
        <w:rPr>
          <w:rFonts w:ascii="Palatino Linotype" w:hAnsi="Palatino Linotype" w:cs="Arial"/>
        </w:rPr>
        <w:t>los presentes recursos</w:t>
      </w:r>
      <w:r w:rsidRPr="00D62343">
        <w:rPr>
          <w:rFonts w:ascii="Palatino Linotype" w:hAnsi="Palatino Linotype" w:cs="Arial"/>
        </w:rPr>
        <w:t xml:space="preserve"> tanto </w:t>
      </w:r>
      <w:r w:rsidR="006A5AFC" w:rsidRPr="00D62343">
        <w:rPr>
          <w:rFonts w:ascii="Palatino Linotype" w:hAnsi="Palatino Linotype" w:cs="Arial"/>
          <w:b/>
        </w:rPr>
        <w:t>EL RECURRENTE</w:t>
      </w:r>
      <w:r w:rsidRPr="00D62343">
        <w:rPr>
          <w:rFonts w:ascii="Palatino Linotype" w:hAnsi="Palatino Linotype" w:cs="Arial"/>
        </w:rPr>
        <w:t xml:space="preserve"> como </w:t>
      </w:r>
      <w:r w:rsidRPr="00D62343">
        <w:rPr>
          <w:rFonts w:ascii="Palatino Linotype" w:hAnsi="Palatino Linotype" w:cs="Arial"/>
          <w:b/>
        </w:rPr>
        <w:t>EL SUJETO OBLIGADO</w:t>
      </w:r>
      <w:r w:rsidRPr="00D62343">
        <w:rPr>
          <w:rFonts w:ascii="Palatino Linotype" w:hAnsi="Palatino Linotype" w:cs="Arial"/>
        </w:rPr>
        <w:t xml:space="preserve"> fueron omisos en presentar las manifestaciones, alegatos y medios de prueba que a su derecho conviniera</w:t>
      </w:r>
      <w:r w:rsidR="00A07DF4" w:rsidRPr="00D62343">
        <w:rPr>
          <w:rFonts w:ascii="Palatino Linotype" w:hAnsi="Palatino Linotype" w:cs="Arial"/>
        </w:rPr>
        <w:t>n</w:t>
      </w:r>
      <w:r w:rsidRPr="00D62343">
        <w:rPr>
          <w:rFonts w:ascii="Palatino Linotype" w:hAnsi="Palatino Linotype" w:cs="Arial"/>
        </w:rPr>
        <w:t xml:space="preserve">, así como </w:t>
      </w:r>
      <w:r w:rsidR="00427C3B" w:rsidRPr="00D62343">
        <w:rPr>
          <w:rFonts w:ascii="Palatino Linotype" w:hAnsi="Palatino Linotype" w:cs="Arial"/>
        </w:rPr>
        <w:t>los</w:t>
      </w:r>
      <w:r w:rsidRPr="00D62343">
        <w:rPr>
          <w:rFonts w:ascii="Palatino Linotype" w:hAnsi="Palatino Linotype" w:cs="Arial"/>
        </w:rPr>
        <w:t xml:space="preserve"> Informe</w:t>
      </w:r>
      <w:r w:rsidR="00427C3B" w:rsidRPr="00D62343">
        <w:rPr>
          <w:rFonts w:ascii="Palatino Linotype" w:hAnsi="Palatino Linotype" w:cs="Arial"/>
        </w:rPr>
        <w:t>s</w:t>
      </w:r>
      <w:r w:rsidRPr="00D62343">
        <w:rPr>
          <w:rFonts w:ascii="Palatino Linotype" w:hAnsi="Palatino Linotype" w:cs="Arial"/>
        </w:rPr>
        <w:t xml:space="preserve"> Justificado</w:t>
      </w:r>
      <w:r w:rsidR="00427C3B" w:rsidRPr="00D62343">
        <w:rPr>
          <w:rFonts w:ascii="Palatino Linotype" w:hAnsi="Palatino Linotype" w:cs="Arial"/>
        </w:rPr>
        <w:t>s</w:t>
      </w:r>
      <w:r w:rsidRPr="00D62343">
        <w:rPr>
          <w:rFonts w:ascii="Palatino Linotype" w:hAnsi="Palatino Linotype" w:cs="Arial"/>
        </w:rPr>
        <w:t xml:space="preserve"> correspondiente</w:t>
      </w:r>
      <w:r w:rsidR="00A07DF4" w:rsidRPr="00D62343">
        <w:rPr>
          <w:rFonts w:ascii="Palatino Linotype" w:hAnsi="Palatino Linotype" w:cs="Arial"/>
        </w:rPr>
        <w:t>s</w:t>
      </w:r>
      <w:r w:rsidRPr="00D62343">
        <w:rPr>
          <w:rFonts w:ascii="Palatino Linotype" w:hAnsi="Palatino Linotype" w:cs="Arial"/>
        </w:rPr>
        <w:t>.</w:t>
      </w:r>
    </w:p>
    <w:p w14:paraId="244279C8" w14:textId="77777777" w:rsidR="0047532B" w:rsidRPr="00D62343" w:rsidRDefault="0047532B" w:rsidP="00F85394">
      <w:pPr>
        <w:spacing w:line="360" w:lineRule="auto"/>
        <w:jc w:val="both"/>
        <w:rPr>
          <w:rFonts w:ascii="Palatino Linotype" w:hAnsi="Palatino Linotype" w:cs="Arial"/>
        </w:rPr>
      </w:pPr>
    </w:p>
    <w:p w14:paraId="51B579F2" w14:textId="4BBFA75D" w:rsidR="00D80C13"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 xml:space="preserve">Establecido lo anterior, resulta evidente que las razones o motivos de inconformidad hechos valer por </w:t>
      </w:r>
      <w:r w:rsidR="006A5AFC" w:rsidRPr="00D62343">
        <w:rPr>
          <w:rFonts w:ascii="Palatino Linotype" w:hAnsi="Palatino Linotype" w:cs="Arial"/>
          <w:b/>
        </w:rPr>
        <w:t>EL RECURRENTE</w:t>
      </w:r>
      <w:r w:rsidRPr="00D62343">
        <w:rPr>
          <w:rFonts w:ascii="Palatino Linotype" w:hAnsi="Palatino Linotype" w:cs="Arial"/>
        </w:rPr>
        <w:t xml:space="preserve"> resultan </w:t>
      </w:r>
      <w:r w:rsidR="00427C3B" w:rsidRPr="00D62343">
        <w:rPr>
          <w:rFonts w:ascii="Palatino Linotype" w:hAnsi="Palatino Linotype" w:cs="Arial"/>
        </w:rPr>
        <w:t xml:space="preserve">parcialmente </w:t>
      </w:r>
      <w:r w:rsidRPr="00D62343">
        <w:rPr>
          <w:rFonts w:ascii="Palatino Linotype" w:hAnsi="Palatino Linotype" w:cs="Arial"/>
        </w:rPr>
        <w:t>fundadas y procedentes, en virtud de que</w:t>
      </w:r>
      <w:r w:rsidR="00427C3B" w:rsidRPr="00D62343">
        <w:rPr>
          <w:rFonts w:ascii="Palatino Linotype" w:hAnsi="Palatino Linotype" w:cs="Arial"/>
        </w:rPr>
        <w:t xml:space="preserve"> efectivamente</w:t>
      </w:r>
      <w:r w:rsidRPr="00D62343">
        <w:rPr>
          <w:rFonts w:ascii="Palatino Linotype" w:hAnsi="Palatino Linotype" w:cs="Arial"/>
        </w:rPr>
        <w:t xml:space="preserve"> </w:t>
      </w:r>
      <w:r w:rsidRPr="00D62343">
        <w:rPr>
          <w:rFonts w:ascii="Palatino Linotype" w:hAnsi="Palatino Linotype" w:cs="Arial"/>
          <w:b/>
        </w:rPr>
        <w:t>EL SUJETO OBLIGADO</w:t>
      </w:r>
      <w:r w:rsidRPr="00D62343">
        <w:rPr>
          <w:rFonts w:ascii="Palatino Linotype" w:hAnsi="Palatino Linotype" w:cs="Arial"/>
        </w:rPr>
        <w:t xml:space="preserve"> </w:t>
      </w:r>
      <w:r w:rsidR="00D80C13" w:rsidRPr="00D62343">
        <w:rPr>
          <w:rFonts w:ascii="Palatino Linotype" w:hAnsi="Palatino Linotype" w:cs="Arial"/>
        </w:rPr>
        <w:t>fue omiso en responder la</w:t>
      </w:r>
      <w:r w:rsidR="00427C3B" w:rsidRPr="00D62343">
        <w:rPr>
          <w:rFonts w:ascii="Palatino Linotype" w:hAnsi="Palatino Linotype" w:cs="Arial"/>
        </w:rPr>
        <w:t>s</w:t>
      </w:r>
      <w:r w:rsidR="00D80C13" w:rsidRPr="00D62343">
        <w:rPr>
          <w:rFonts w:ascii="Palatino Linotype" w:hAnsi="Palatino Linotype" w:cs="Arial"/>
        </w:rPr>
        <w:t xml:space="preserve"> </w:t>
      </w:r>
      <w:r w:rsidR="00D80C13" w:rsidRPr="00D62343">
        <w:rPr>
          <w:rFonts w:ascii="Palatino Linotype" w:hAnsi="Palatino Linotype" w:cs="Arial"/>
        </w:rPr>
        <w:lastRenderedPageBreak/>
        <w:t>solicitud</w:t>
      </w:r>
      <w:r w:rsidR="00427C3B" w:rsidRPr="00D62343">
        <w:rPr>
          <w:rFonts w:ascii="Palatino Linotype" w:hAnsi="Palatino Linotype" w:cs="Arial"/>
        </w:rPr>
        <w:t>es</w:t>
      </w:r>
      <w:r w:rsidR="00D80C13" w:rsidRPr="00D62343">
        <w:rPr>
          <w:rFonts w:ascii="Palatino Linotype" w:hAnsi="Palatino Linotype" w:cs="Arial"/>
        </w:rPr>
        <w:t xml:space="preserve"> de información formulada</w:t>
      </w:r>
      <w:r w:rsidR="00427C3B" w:rsidRPr="00D62343">
        <w:rPr>
          <w:rFonts w:ascii="Palatino Linotype" w:hAnsi="Palatino Linotype" w:cs="Arial"/>
        </w:rPr>
        <w:t xml:space="preserve">s </w:t>
      </w:r>
      <w:r w:rsidR="00D80C13" w:rsidRPr="00D62343">
        <w:rPr>
          <w:rFonts w:ascii="Palatino Linotype" w:hAnsi="Palatino Linotype" w:cs="Arial"/>
        </w:rPr>
        <w:t>por el particular y ante la falta, tanto de respuesta</w:t>
      </w:r>
      <w:r w:rsidR="00427C3B" w:rsidRPr="00D62343">
        <w:rPr>
          <w:rFonts w:ascii="Palatino Linotype" w:hAnsi="Palatino Linotype" w:cs="Arial"/>
        </w:rPr>
        <w:t>s</w:t>
      </w:r>
      <w:r w:rsidR="00D80C13" w:rsidRPr="00D62343">
        <w:rPr>
          <w:rFonts w:ascii="Palatino Linotype" w:hAnsi="Palatino Linotype" w:cs="Arial"/>
        </w:rPr>
        <w:t xml:space="preserve"> a la</w:t>
      </w:r>
      <w:r w:rsidR="00427C3B" w:rsidRPr="00D62343">
        <w:rPr>
          <w:rFonts w:ascii="Palatino Linotype" w:hAnsi="Palatino Linotype" w:cs="Arial"/>
        </w:rPr>
        <w:t>s</w:t>
      </w:r>
      <w:r w:rsidR="00D80C13" w:rsidRPr="00D62343">
        <w:rPr>
          <w:rFonts w:ascii="Palatino Linotype" w:hAnsi="Palatino Linotype" w:cs="Arial"/>
        </w:rPr>
        <w:t xml:space="preserve"> solicitud</w:t>
      </w:r>
      <w:r w:rsidR="00427C3B" w:rsidRPr="00D62343">
        <w:rPr>
          <w:rFonts w:ascii="Palatino Linotype" w:hAnsi="Palatino Linotype" w:cs="Arial"/>
        </w:rPr>
        <w:t>es</w:t>
      </w:r>
      <w:r w:rsidR="00D80C13" w:rsidRPr="00D62343">
        <w:rPr>
          <w:rFonts w:ascii="Palatino Linotype" w:hAnsi="Palatino Linotype" w:cs="Arial"/>
        </w:rPr>
        <w:t>, como del envío de</w:t>
      </w:r>
      <w:r w:rsidR="00427C3B" w:rsidRPr="00D62343">
        <w:rPr>
          <w:rFonts w:ascii="Palatino Linotype" w:hAnsi="Palatino Linotype" w:cs="Arial"/>
        </w:rPr>
        <w:t xml:space="preserve"> los </w:t>
      </w:r>
      <w:r w:rsidR="00D80C13" w:rsidRPr="00D62343">
        <w:rPr>
          <w:rFonts w:ascii="Palatino Linotype" w:hAnsi="Palatino Linotype" w:cs="Arial"/>
        </w:rPr>
        <w:t>Informe</w:t>
      </w:r>
      <w:r w:rsidR="00427C3B" w:rsidRPr="00D62343">
        <w:rPr>
          <w:rFonts w:ascii="Palatino Linotype" w:hAnsi="Palatino Linotype" w:cs="Arial"/>
        </w:rPr>
        <w:t>s</w:t>
      </w:r>
      <w:r w:rsidR="00D80C13" w:rsidRPr="00D62343">
        <w:rPr>
          <w:rFonts w:ascii="Palatino Linotype" w:hAnsi="Palatino Linotype" w:cs="Arial"/>
        </w:rPr>
        <w:t xml:space="preserve"> Justificado</w:t>
      </w:r>
      <w:r w:rsidR="00427C3B" w:rsidRPr="00D62343">
        <w:rPr>
          <w:rFonts w:ascii="Palatino Linotype" w:hAnsi="Palatino Linotype" w:cs="Arial"/>
        </w:rPr>
        <w:t>s</w:t>
      </w:r>
      <w:r w:rsidR="00D80C13" w:rsidRPr="00D62343">
        <w:rPr>
          <w:rFonts w:ascii="Palatino Linotype" w:hAnsi="Palatino Linotype" w:cs="Arial"/>
        </w:rPr>
        <w:t xml:space="preserve">, esta Ponencia Resolutora considera pertinente analizar si </w:t>
      </w:r>
      <w:r w:rsidR="00D80C13" w:rsidRPr="00D62343">
        <w:rPr>
          <w:rFonts w:ascii="Palatino Linotype" w:hAnsi="Palatino Linotype" w:cs="Arial"/>
          <w:b/>
        </w:rPr>
        <w:t>EL SUJETO OBLIGADO</w:t>
      </w:r>
      <w:r w:rsidR="00D80C13" w:rsidRPr="00D62343">
        <w:rPr>
          <w:rFonts w:ascii="Palatino Linotype" w:hAnsi="Palatino Linotype" w:cs="Arial"/>
        </w:rPr>
        <w:t>, es la autoridad competente para conocer de dicha</w:t>
      </w:r>
      <w:r w:rsidR="00427C3B" w:rsidRPr="00D62343">
        <w:rPr>
          <w:rFonts w:ascii="Palatino Linotype" w:hAnsi="Palatino Linotype" w:cs="Arial"/>
        </w:rPr>
        <w:t>s</w:t>
      </w:r>
      <w:r w:rsidR="00D80C13" w:rsidRPr="00D62343">
        <w:rPr>
          <w:rFonts w:ascii="Palatino Linotype" w:hAnsi="Palatino Linotype" w:cs="Arial"/>
        </w:rPr>
        <w:t xml:space="preserve"> solicitud</w:t>
      </w:r>
      <w:r w:rsidR="00427C3B" w:rsidRPr="00D62343">
        <w:rPr>
          <w:rFonts w:ascii="Palatino Linotype" w:hAnsi="Palatino Linotype" w:cs="Arial"/>
        </w:rPr>
        <w:t>es</w:t>
      </w:r>
      <w:r w:rsidR="00D80C13" w:rsidRPr="00D62343">
        <w:rPr>
          <w:rFonts w:ascii="Palatino Linotype" w:hAnsi="Palatino Linotype" w:cs="Arial"/>
        </w:rPr>
        <w:t>, es decir, si se trata de información que deba generar, administrar o poseer, en virtud del ámbito de sus atribuciones, funciones, facultades o competencias, y si la misma se trata de información pública susceptible debe ser entregada a los particulares.</w:t>
      </w:r>
    </w:p>
    <w:p w14:paraId="24F340BF" w14:textId="02E97837" w:rsidR="0047532B" w:rsidRPr="00D62343" w:rsidRDefault="0047532B" w:rsidP="00F85394">
      <w:pPr>
        <w:spacing w:line="360" w:lineRule="auto"/>
        <w:jc w:val="both"/>
        <w:rPr>
          <w:rFonts w:ascii="Palatino Linotype" w:hAnsi="Palatino Linotype" w:cs="Arial"/>
        </w:rPr>
      </w:pPr>
    </w:p>
    <w:p w14:paraId="23079A35" w14:textId="77777777"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75B3AD48" w14:textId="77777777" w:rsidR="0047532B" w:rsidRPr="00D62343" w:rsidRDefault="0047532B" w:rsidP="00F85394">
      <w:pPr>
        <w:spacing w:line="360" w:lineRule="auto"/>
        <w:jc w:val="both"/>
        <w:rPr>
          <w:rFonts w:ascii="Palatino Linotype" w:hAnsi="Palatino Linotype" w:cs="Arial"/>
        </w:rPr>
      </w:pPr>
    </w:p>
    <w:p w14:paraId="090B8EAF"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b/>
          <w:i/>
          <w:sz w:val="22"/>
        </w:rPr>
        <w:t>“Artículo 6o.</w:t>
      </w:r>
      <w:r w:rsidRPr="00D62343">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62343">
        <w:rPr>
          <w:rFonts w:ascii="Palatino Linotype" w:hAnsi="Palatino Linotype" w:cs="Arial"/>
          <w:b/>
          <w:i/>
          <w:sz w:val="22"/>
        </w:rPr>
        <w:t>El derecho a la información será garantizado por el Estado.</w:t>
      </w:r>
      <w:r w:rsidRPr="00D62343">
        <w:rPr>
          <w:rFonts w:ascii="Palatino Linotype" w:hAnsi="Palatino Linotype" w:cs="Arial"/>
          <w:i/>
          <w:sz w:val="22"/>
        </w:rPr>
        <w:t xml:space="preserve"> </w:t>
      </w:r>
    </w:p>
    <w:p w14:paraId="1B6D75DD" w14:textId="77777777" w:rsidR="0047532B" w:rsidRPr="00D62343" w:rsidRDefault="0047532B" w:rsidP="00F85394">
      <w:pPr>
        <w:ind w:left="709" w:right="757"/>
        <w:jc w:val="both"/>
        <w:rPr>
          <w:rFonts w:ascii="Palatino Linotype" w:hAnsi="Palatino Linotype" w:cs="Arial"/>
          <w:i/>
          <w:sz w:val="22"/>
        </w:rPr>
      </w:pPr>
    </w:p>
    <w:p w14:paraId="514F7228"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6FDB3E52" w14:textId="77777777" w:rsidR="0047532B" w:rsidRPr="00D62343" w:rsidRDefault="0047532B" w:rsidP="00F85394">
      <w:pPr>
        <w:ind w:left="709" w:right="757"/>
        <w:jc w:val="both"/>
        <w:rPr>
          <w:rFonts w:ascii="Palatino Linotype" w:hAnsi="Palatino Linotype" w:cs="Arial"/>
          <w:i/>
          <w:sz w:val="22"/>
        </w:rPr>
      </w:pPr>
    </w:p>
    <w:p w14:paraId="48F2CF2B"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Para efectos de lo dispuesto en el presente artículo se observará lo siguiente:</w:t>
      </w:r>
    </w:p>
    <w:p w14:paraId="2602765F" w14:textId="77777777" w:rsidR="0047532B" w:rsidRPr="00D62343" w:rsidRDefault="0047532B" w:rsidP="00F85394">
      <w:pPr>
        <w:ind w:left="709" w:right="757"/>
        <w:jc w:val="both"/>
        <w:rPr>
          <w:rFonts w:ascii="Palatino Linotype" w:hAnsi="Palatino Linotype" w:cs="Arial"/>
          <w:i/>
          <w:sz w:val="22"/>
        </w:rPr>
      </w:pPr>
    </w:p>
    <w:p w14:paraId="4783D482"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77C4955" w14:textId="77777777" w:rsidR="0047532B" w:rsidRPr="00D62343" w:rsidRDefault="0047532B" w:rsidP="00F85394">
      <w:pPr>
        <w:ind w:left="709" w:right="757"/>
        <w:jc w:val="both"/>
        <w:rPr>
          <w:rFonts w:ascii="Palatino Linotype" w:hAnsi="Palatino Linotype" w:cs="Arial"/>
          <w:b/>
          <w:i/>
          <w:sz w:val="22"/>
        </w:rPr>
      </w:pPr>
    </w:p>
    <w:p w14:paraId="66160E01"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b/>
          <w:i/>
          <w:sz w:val="22"/>
        </w:rPr>
        <w:t>I. Toda la información en posesión de</w:t>
      </w:r>
      <w:r w:rsidRPr="00D62343">
        <w:rPr>
          <w:rFonts w:ascii="Palatino Linotype" w:hAnsi="Palatino Linotype" w:cs="Arial"/>
          <w:i/>
          <w:sz w:val="22"/>
        </w:rPr>
        <w:t xml:space="preserve"> </w:t>
      </w:r>
      <w:r w:rsidRPr="00D62343">
        <w:rPr>
          <w:rFonts w:ascii="Palatino Linotype" w:hAnsi="Palatino Linotype" w:cs="Arial"/>
          <w:b/>
          <w:i/>
          <w:sz w:val="22"/>
        </w:rPr>
        <w:t>cualquier autoridad</w:t>
      </w:r>
      <w:r w:rsidRPr="00D62343">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62343">
        <w:rPr>
          <w:rFonts w:ascii="Palatino Linotype" w:hAnsi="Palatino Linotype" w:cs="Arial"/>
          <w:b/>
          <w:i/>
          <w:sz w:val="22"/>
        </w:rPr>
        <w:t>es pública</w:t>
      </w:r>
      <w:r w:rsidRPr="00D62343">
        <w:rPr>
          <w:rFonts w:ascii="Palatino Linotype" w:hAnsi="Palatino Linotype" w:cs="Arial"/>
          <w:i/>
          <w:sz w:val="22"/>
        </w:rPr>
        <w:t xml:space="preserve"> y sólo podrá ser reservada temporalmente por </w:t>
      </w:r>
      <w:r w:rsidRPr="00D62343">
        <w:rPr>
          <w:rFonts w:ascii="Palatino Linotype" w:hAnsi="Palatino Linotype" w:cs="Arial"/>
          <w:i/>
          <w:sz w:val="22"/>
        </w:rPr>
        <w:lastRenderedPageBreak/>
        <w:t xml:space="preserve">razones de interés público y seguridad nacional, en los términos que fijen las leyes. En la interpretación de este derecho deberá prevalecer el principio de máxima publicidad. </w:t>
      </w:r>
      <w:r w:rsidRPr="00D62343">
        <w:rPr>
          <w:rFonts w:ascii="Palatino Linotype" w:hAnsi="Palatino Linotype" w:cs="Arial"/>
          <w:b/>
          <w:i/>
          <w:sz w:val="22"/>
        </w:rPr>
        <w:t>Los sujetos obligados deberán documentar todo acto que derive del ejercicio de sus facultades, competencias o funciones</w:t>
      </w:r>
      <w:r w:rsidRPr="00D62343">
        <w:rPr>
          <w:rFonts w:ascii="Palatino Linotype" w:hAnsi="Palatino Linotype" w:cs="Arial"/>
          <w:i/>
          <w:sz w:val="22"/>
        </w:rPr>
        <w:t>, la ley determinará los supuestos específicos bajo los cuales procederá la declaración de inexistencia de la información.</w:t>
      </w:r>
    </w:p>
    <w:p w14:paraId="77242B2E" w14:textId="77777777" w:rsidR="0047532B" w:rsidRPr="00D62343" w:rsidRDefault="0047532B" w:rsidP="00F85394">
      <w:pPr>
        <w:ind w:left="709" w:right="757"/>
        <w:jc w:val="both"/>
        <w:rPr>
          <w:rFonts w:ascii="Palatino Linotype" w:hAnsi="Palatino Linotype" w:cs="Arial"/>
          <w:i/>
          <w:sz w:val="22"/>
        </w:rPr>
      </w:pPr>
    </w:p>
    <w:p w14:paraId="4199765A"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II. La información que se refiere a la vida privada y los datos personales será protegida en los términos y con las excepciones que fijen las leyes.</w:t>
      </w:r>
    </w:p>
    <w:p w14:paraId="375E313D" w14:textId="77777777" w:rsidR="0047532B" w:rsidRPr="00D62343" w:rsidRDefault="0047532B" w:rsidP="00F85394">
      <w:pPr>
        <w:ind w:left="709" w:right="757"/>
        <w:jc w:val="both"/>
        <w:rPr>
          <w:rFonts w:ascii="Palatino Linotype" w:hAnsi="Palatino Linotype" w:cs="Arial"/>
          <w:i/>
          <w:sz w:val="22"/>
        </w:rPr>
      </w:pPr>
    </w:p>
    <w:p w14:paraId="3393C322"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46B1BE40" w14:textId="77777777" w:rsidR="0047532B" w:rsidRPr="00D62343" w:rsidRDefault="0047532B" w:rsidP="00F85394">
      <w:pPr>
        <w:ind w:left="709" w:right="757"/>
        <w:jc w:val="both"/>
        <w:rPr>
          <w:rFonts w:ascii="Palatino Linotype" w:hAnsi="Palatino Linotype" w:cs="Arial"/>
          <w:i/>
          <w:sz w:val="22"/>
        </w:rPr>
      </w:pPr>
    </w:p>
    <w:p w14:paraId="2BDC815B"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55B4D4F" w14:textId="77777777" w:rsidR="0047532B" w:rsidRPr="00D62343" w:rsidRDefault="0047532B" w:rsidP="00F85394">
      <w:pPr>
        <w:ind w:left="709" w:right="757"/>
        <w:jc w:val="both"/>
        <w:rPr>
          <w:rFonts w:ascii="Palatino Linotype" w:hAnsi="Palatino Linotype" w:cs="Arial"/>
          <w:b/>
          <w:i/>
          <w:sz w:val="22"/>
        </w:rPr>
      </w:pPr>
    </w:p>
    <w:p w14:paraId="5AB1B3F4" w14:textId="625082DB"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b/>
          <w:i/>
          <w:sz w:val="22"/>
        </w:rPr>
        <w:t>V. Los sujetos obligados deberán preservar sus documentos en archivos administrativos actualizados y publicarán, a través de los medios electrónicos disponibles</w:t>
      </w:r>
      <w:r w:rsidRPr="00D62343">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6E5172D3" w14:textId="77777777" w:rsidR="0047532B" w:rsidRPr="00D62343" w:rsidRDefault="0047532B" w:rsidP="00F85394">
      <w:pPr>
        <w:ind w:left="709" w:right="757"/>
        <w:jc w:val="both"/>
        <w:rPr>
          <w:rFonts w:ascii="Palatino Linotype" w:hAnsi="Palatino Linotype" w:cs="Arial"/>
          <w:i/>
          <w:sz w:val="22"/>
        </w:rPr>
      </w:pPr>
    </w:p>
    <w:p w14:paraId="45AF0B07"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6746E77A" w14:textId="77777777" w:rsidR="0047532B" w:rsidRPr="00D62343" w:rsidRDefault="0047532B" w:rsidP="00F85394">
      <w:pPr>
        <w:ind w:left="709" w:right="757"/>
        <w:jc w:val="both"/>
        <w:rPr>
          <w:rFonts w:ascii="Palatino Linotype" w:hAnsi="Palatino Linotype" w:cs="Arial"/>
          <w:i/>
          <w:sz w:val="22"/>
        </w:rPr>
      </w:pPr>
    </w:p>
    <w:p w14:paraId="262B2EA7"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VII. La inobservancia a las disposiciones en materia de acceso a la información pública será sancionada en los términos que dispongan las leyes.</w:t>
      </w:r>
    </w:p>
    <w:p w14:paraId="61A995C2" w14:textId="77777777" w:rsidR="0047532B" w:rsidRPr="00D62343" w:rsidRDefault="0047532B" w:rsidP="00F85394">
      <w:pPr>
        <w:ind w:left="709" w:right="757"/>
        <w:jc w:val="both"/>
        <w:rPr>
          <w:rFonts w:ascii="Palatino Linotype" w:hAnsi="Palatino Linotype" w:cs="Arial"/>
          <w:i/>
          <w:sz w:val="22"/>
        </w:rPr>
      </w:pPr>
    </w:p>
    <w:p w14:paraId="41E30C31"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E57900A"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w:t>
      </w:r>
    </w:p>
    <w:p w14:paraId="403D9A1D"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La ley establecerá aquella información que se considere reservada o confidencial.”</w:t>
      </w:r>
    </w:p>
    <w:p w14:paraId="164E1325" w14:textId="77777777" w:rsidR="0047532B" w:rsidRPr="00D62343" w:rsidRDefault="0047532B" w:rsidP="00F85394">
      <w:pPr>
        <w:ind w:left="709" w:right="757"/>
        <w:jc w:val="both"/>
        <w:rPr>
          <w:rFonts w:ascii="Palatino Linotype" w:hAnsi="Palatino Linotype"/>
          <w:i/>
          <w:sz w:val="22"/>
        </w:rPr>
      </w:pPr>
    </w:p>
    <w:p w14:paraId="4C41264B"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(Énfasis añadido)</w:t>
      </w:r>
    </w:p>
    <w:p w14:paraId="7A66D965" w14:textId="77777777" w:rsidR="0047532B" w:rsidRPr="00D62343" w:rsidRDefault="0047532B" w:rsidP="00F85394">
      <w:pPr>
        <w:spacing w:line="360" w:lineRule="auto"/>
        <w:ind w:left="709" w:right="757"/>
        <w:jc w:val="both"/>
        <w:rPr>
          <w:rFonts w:ascii="Palatino Linotype" w:hAnsi="Palatino Linotype"/>
          <w:sz w:val="22"/>
        </w:rPr>
      </w:pPr>
    </w:p>
    <w:p w14:paraId="56AEE2D6" w14:textId="77777777"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Por su parte, la Constitución Política del Estado Libre y Soberano de México, en su artículo 5°, dispone en su parte conducente, lo siguiente:</w:t>
      </w:r>
    </w:p>
    <w:p w14:paraId="0E41225B" w14:textId="77777777" w:rsidR="0047532B" w:rsidRPr="00D62343" w:rsidRDefault="0047532B" w:rsidP="00F85394">
      <w:pPr>
        <w:ind w:left="709" w:right="757"/>
        <w:jc w:val="both"/>
        <w:rPr>
          <w:rFonts w:ascii="Palatino Linotype" w:hAnsi="Palatino Linotype" w:cs="Arial"/>
          <w:sz w:val="22"/>
        </w:rPr>
      </w:pPr>
    </w:p>
    <w:p w14:paraId="73CFC523" w14:textId="77777777" w:rsidR="0047532B" w:rsidRPr="00D62343" w:rsidRDefault="0047532B" w:rsidP="00F85394">
      <w:pPr>
        <w:ind w:left="709" w:right="757"/>
        <w:jc w:val="both"/>
        <w:rPr>
          <w:rFonts w:ascii="Palatino Linotype" w:hAnsi="Palatino Linotype" w:cs="Arial"/>
          <w:b/>
          <w:i/>
          <w:sz w:val="22"/>
        </w:rPr>
      </w:pPr>
      <w:r w:rsidRPr="00D62343">
        <w:rPr>
          <w:rFonts w:ascii="Palatino Linotype" w:hAnsi="Palatino Linotype" w:cs="Arial"/>
          <w:b/>
          <w:i/>
          <w:sz w:val="22"/>
        </w:rPr>
        <w:t xml:space="preserve">“Artículo 5. … </w:t>
      </w:r>
    </w:p>
    <w:p w14:paraId="04CAC5E1"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b/>
          <w:i/>
          <w:sz w:val="22"/>
        </w:rPr>
        <w:t>El derecho a la información será garantizado por el Estado</w:t>
      </w:r>
      <w:r w:rsidRPr="00D62343">
        <w:rPr>
          <w:rFonts w:ascii="Palatino Linotype" w:hAnsi="Palatino Linotype"/>
          <w:i/>
          <w:sz w:val="22"/>
        </w:rPr>
        <w:t xml:space="preserve">. La ley establecerá las previsiones que permitan asegurar la protección, el respeto y la difusión de este derecho. </w:t>
      </w:r>
    </w:p>
    <w:p w14:paraId="72160D72"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0EBDE8" w14:textId="77777777" w:rsidR="0047532B" w:rsidRPr="00D62343" w:rsidRDefault="0047532B" w:rsidP="00F85394">
      <w:pPr>
        <w:ind w:left="709" w:right="757"/>
        <w:jc w:val="both"/>
        <w:rPr>
          <w:rFonts w:ascii="Palatino Linotype" w:hAnsi="Palatino Linotype"/>
          <w:i/>
          <w:sz w:val="22"/>
        </w:rPr>
      </w:pPr>
    </w:p>
    <w:p w14:paraId="779851E8"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Este derecho se regirá por los principios y bases siguientes:</w:t>
      </w:r>
    </w:p>
    <w:p w14:paraId="298B2F50" w14:textId="77777777" w:rsidR="0047532B" w:rsidRPr="00D62343" w:rsidRDefault="0047532B" w:rsidP="00F85394">
      <w:pPr>
        <w:ind w:left="709" w:right="757"/>
        <w:jc w:val="both"/>
        <w:rPr>
          <w:rFonts w:ascii="Palatino Linotype" w:hAnsi="Palatino Linotype"/>
          <w:b/>
          <w:i/>
          <w:sz w:val="22"/>
        </w:rPr>
      </w:pPr>
    </w:p>
    <w:p w14:paraId="5BA2D79E"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b/>
          <w:i/>
          <w:sz w:val="22"/>
        </w:rPr>
        <w:t xml:space="preserve">I. Toda la información en posesión </w:t>
      </w:r>
      <w:r w:rsidRPr="00D62343">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62343">
        <w:rPr>
          <w:rFonts w:ascii="Palatino Linotype" w:hAnsi="Palatino Linotype"/>
          <w:b/>
          <w:i/>
          <w:sz w:val="22"/>
        </w:rPr>
        <w:t>del gobierno y de la administración pública municipal y sus organismos descentralizados</w:t>
      </w:r>
      <w:r w:rsidRPr="00D62343">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62343">
        <w:rPr>
          <w:rFonts w:ascii="Palatino Linotype" w:hAnsi="Palatino Linotype"/>
          <w:b/>
          <w:i/>
          <w:sz w:val="22"/>
        </w:rPr>
        <w:t>es pública</w:t>
      </w:r>
      <w:r w:rsidRPr="00D62343">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36B426" w14:textId="77777777" w:rsidR="0047532B" w:rsidRPr="00D62343" w:rsidRDefault="0047532B" w:rsidP="00F85394">
      <w:pPr>
        <w:ind w:left="709" w:right="757"/>
        <w:jc w:val="both"/>
        <w:rPr>
          <w:rFonts w:ascii="Palatino Linotype" w:hAnsi="Palatino Linotype"/>
          <w:i/>
          <w:sz w:val="22"/>
        </w:rPr>
      </w:pPr>
    </w:p>
    <w:p w14:paraId="7AA9D0EB"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FC0D3A3" w14:textId="77777777" w:rsidR="0047532B" w:rsidRPr="00D62343" w:rsidRDefault="0047532B" w:rsidP="00F85394">
      <w:pPr>
        <w:ind w:left="709" w:right="757"/>
        <w:jc w:val="both"/>
        <w:rPr>
          <w:rFonts w:ascii="Palatino Linotype" w:hAnsi="Palatino Linotype"/>
          <w:i/>
          <w:sz w:val="22"/>
        </w:rPr>
      </w:pPr>
    </w:p>
    <w:p w14:paraId="0383EF42"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777E5EAF" w14:textId="77777777" w:rsidR="0047532B" w:rsidRPr="00D62343" w:rsidRDefault="0047532B" w:rsidP="00F85394">
      <w:pPr>
        <w:ind w:left="709" w:right="757"/>
        <w:jc w:val="both"/>
        <w:rPr>
          <w:rFonts w:ascii="Palatino Linotype" w:hAnsi="Palatino Linotype"/>
          <w:i/>
          <w:sz w:val="22"/>
        </w:rPr>
      </w:pPr>
    </w:p>
    <w:p w14:paraId="46036A1E"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0C0AD532" w14:textId="77777777" w:rsidR="0047532B" w:rsidRPr="00D62343" w:rsidRDefault="0047532B" w:rsidP="00F85394">
      <w:pPr>
        <w:ind w:left="709" w:right="757"/>
        <w:jc w:val="both"/>
        <w:rPr>
          <w:rFonts w:ascii="Palatino Linotype" w:hAnsi="Palatino Linotype"/>
          <w:i/>
          <w:sz w:val="22"/>
        </w:rPr>
      </w:pPr>
    </w:p>
    <w:p w14:paraId="16A19FE8"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180385C" w14:textId="77777777" w:rsidR="0047532B" w:rsidRPr="00D62343" w:rsidRDefault="0047532B" w:rsidP="00F85394">
      <w:pPr>
        <w:ind w:left="709" w:right="757"/>
        <w:jc w:val="both"/>
        <w:rPr>
          <w:rFonts w:ascii="Palatino Linotype" w:hAnsi="Palatino Linotype"/>
          <w:b/>
          <w:i/>
          <w:sz w:val="22"/>
        </w:rPr>
      </w:pPr>
    </w:p>
    <w:p w14:paraId="3EFEFA4A"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62343">
        <w:rPr>
          <w:rFonts w:ascii="Palatino Linotype" w:hAnsi="Palatino Linotype"/>
          <w:i/>
          <w:sz w:val="22"/>
        </w:rPr>
        <w:t xml:space="preserve"> y los indicadores que permitan rendir cuenta del cumplimiento de sus objetivos y los resultados obtenidos.</w:t>
      </w:r>
    </w:p>
    <w:p w14:paraId="56D4ACB1" w14:textId="77777777" w:rsidR="0047532B" w:rsidRPr="00D62343" w:rsidRDefault="0047532B" w:rsidP="00F85394">
      <w:pPr>
        <w:ind w:left="709" w:right="757"/>
        <w:jc w:val="both"/>
        <w:rPr>
          <w:rFonts w:ascii="Palatino Linotype" w:hAnsi="Palatino Linotype"/>
          <w:i/>
          <w:sz w:val="22"/>
        </w:rPr>
      </w:pPr>
    </w:p>
    <w:p w14:paraId="37F1EAE7"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6CD6946" w14:textId="77777777" w:rsidR="0047532B" w:rsidRPr="00D62343" w:rsidRDefault="0047532B" w:rsidP="00F85394">
      <w:pPr>
        <w:ind w:left="709" w:right="757"/>
        <w:jc w:val="both"/>
        <w:rPr>
          <w:rFonts w:ascii="Palatino Linotype" w:hAnsi="Palatino Linotype"/>
          <w:sz w:val="22"/>
        </w:rPr>
      </w:pPr>
    </w:p>
    <w:p w14:paraId="214C759A" w14:textId="77777777" w:rsidR="0047532B" w:rsidRPr="00D62343" w:rsidRDefault="0047532B" w:rsidP="00F85394">
      <w:pPr>
        <w:ind w:left="709" w:right="757"/>
        <w:jc w:val="both"/>
        <w:rPr>
          <w:rFonts w:ascii="Palatino Linotype" w:hAnsi="Palatino Linotype"/>
          <w:sz w:val="22"/>
        </w:rPr>
      </w:pPr>
      <w:r w:rsidRPr="00D62343">
        <w:rPr>
          <w:rFonts w:ascii="Palatino Linotype" w:hAnsi="Palatino Linotype"/>
          <w:sz w:val="22"/>
        </w:rPr>
        <w:t>(Énfasis añadido)</w:t>
      </w:r>
    </w:p>
    <w:p w14:paraId="0D486040" w14:textId="77777777" w:rsidR="0047532B" w:rsidRPr="00D62343" w:rsidRDefault="0047532B" w:rsidP="00F85394">
      <w:pPr>
        <w:spacing w:line="360" w:lineRule="auto"/>
        <w:jc w:val="both"/>
        <w:rPr>
          <w:rFonts w:ascii="Palatino Linotype" w:hAnsi="Palatino Linotype"/>
        </w:rPr>
      </w:pPr>
    </w:p>
    <w:p w14:paraId="2CA13FC8" w14:textId="77777777"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Adicional, tenemos que la Ley de Transparencia y Acceso a la Información Pública del Estado de México y Municipios, prevé en su artículo 23, lo siguiente:</w:t>
      </w:r>
    </w:p>
    <w:p w14:paraId="4118AEE7" w14:textId="77777777" w:rsidR="0047532B" w:rsidRPr="00D62343" w:rsidRDefault="0047532B" w:rsidP="00F85394">
      <w:pPr>
        <w:spacing w:line="360" w:lineRule="auto"/>
        <w:jc w:val="both"/>
        <w:rPr>
          <w:rFonts w:ascii="Palatino Linotype" w:hAnsi="Palatino Linotype" w:cs="Arial"/>
        </w:rPr>
      </w:pPr>
    </w:p>
    <w:p w14:paraId="6AFAA630"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b/>
          <w:i/>
          <w:sz w:val="22"/>
        </w:rPr>
        <w:t xml:space="preserve">“Artículo 23. Son sujetos obligados a transparentar y permitir el acceso a su información y </w:t>
      </w:r>
      <w:r w:rsidRPr="00D62343">
        <w:rPr>
          <w:rFonts w:ascii="Palatino Linotype" w:hAnsi="Palatino Linotype"/>
          <w:b/>
          <w:i/>
          <w:sz w:val="22"/>
        </w:rPr>
        <w:t>proteger</w:t>
      </w:r>
      <w:r w:rsidRPr="00D62343">
        <w:rPr>
          <w:rFonts w:ascii="Palatino Linotype" w:hAnsi="Palatino Linotype" w:cs="Arial"/>
          <w:b/>
          <w:i/>
          <w:sz w:val="22"/>
        </w:rPr>
        <w:t xml:space="preserve"> los datos personales que obren en su poder</w:t>
      </w:r>
      <w:r w:rsidRPr="00D62343">
        <w:rPr>
          <w:rFonts w:ascii="Palatino Linotype" w:hAnsi="Palatino Linotype" w:cs="Arial"/>
          <w:i/>
          <w:sz w:val="22"/>
        </w:rPr>
        <w:t>:</w:t>
      </w:r>
    </w:p>
    <w:p w14:paraId="2CC66A36" w14:textId="77777777" w:rsidR="0047532B" w:rsidRPr="00D62343" w:rsidRDefault="0047532B" w:rsidP="00F85394">
      <w:pPr>
        <w:ind w:left="709" w:right="757"/>
        <w:jc w:val="both"/>
        <w:rPr>
          <w:rFonts w:ascii="Palatino Linotype" w:hAnsi="Palatino Linotype" w:cs="Arial"/>
          <w:i/>
          <w:sz w:val="22"/>
        </w:rPr>
      </w:pPr>
    </w:p>
    <w:p w14:paraId="52E56D50"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 xml:space="preserve">I. El Poder Ejecutivo del Estado de México, las dependencias, organismos auxiliares, órganos, </w:t>
      </w:r>
      <w:r w:rsidRPr="00D62343">
        <w:rPr>
          <w:rFonts w:ascii="Palatino Linotype" w:hAnsi="Palatino Linotype"/>
          <w:i/>
          <w:sz w:val="22"/>
        </w:rPr>
        <w:t>entidades</w:t>
      </w:r>
      <w:r w:rsidRPr="00D62343">
        <w:rPr>
          <w:rFonts w:ascii="Palatino Linotype" w:hAnsi="Palatino Linotype" w:cs="Arial"/>
          <w:i/>
          <w:sz w:val="22"/>
        </w:rPr>
        <w:t>, fideicomisos y fondos públicos, así como la Procuraduría General de Justicia;</w:t>
      </w:r>
    </w:p>
    <w:p w14:paraId="469F6BC8" w14:textId="77777777" w:rsidR="0047532B" w:rsidRPr="00D62343" w:rsidRDefault="0047532B" w:rsidP="00F85394">
      <w:pPr>
        <w:ind w:left="709" w:right="757"/>
        <w:jc w:val="both"/>
        <w:rPr>
          <w:rFonts w:ascii="Palatino Linotype" w:hAnsi="Palatino Linotype" w:cs="Arial"/>
          <w:i/>
          <w:sz w:val="22"/>
        </w:rPr>
      </w:pPr>
    </w:p>
    <w:p w14:paraId="6CF6A9B3"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 xml:space="preserve">II. El Poder </w:t>
      </w:r>
      <w:r w:rsidRPr="00D62343">
        <w:rPr>
          <w:rFonts w:ascii="Palatino Linotype" w:hAnsi="Palatino Linotype"/>
          <w:i/>
          <w:sz w:val="22"/>
        </w:rPr>
        <w:t>Legislativo</w:t>
      </w:r>
      <w:r w:rsidRPr="00D62343">
        <w:rPr>
          <w:rFonts w:ascii="Palatino Linotype" w:hAnsi="Palatino Linotype" w:cs="Arial"/>
          <w:i/>
          <w:sz w:val="22"/>
        </w:rPr>
        <w:t xml:space="preserve"> del Estado, los organismos, órganos y entidades de la Legislatura y sus dependencias;</w:t>
      </w:r>
    </w:p>
    <w:p w14:paraId="4DD93442" w14:textId="77777777" w:rsidR="0047532B" w:rsidRPr="00D62343" w:rsidRDefault="0047532B" w:rsidP="00F85394">
      <w:pPr>
        <w:ind w:left="709" w:right="757"/>
        <w:jc w:val="both"/>
        <w:rPr>
          <w:rFonts w:ascii="Palatino Linotype" w:hAnsi="Palatino Linotype" w:cs="Arial"/>
          <w:i/>
          <w:sz w:val="22"/>
        </w:rPr>
      </w:pPr>
    </w:p>
    <w:p w14:paraId="20B6A81D"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 xml:space="preserve">III. El Poder </w:t>
      </w:r>
      <w:r w:rsidRPr="00D62343">
        <w:rPr>
          <w:rFonts w:ascii="Palatino Linotype" w:hAnsi="Palatino Linotype"/>
          <w:i/>
          <w:sz w:val="22"/>
        </w:rPr>
        <w:t>Judicial</w:t>
      </w:r>
      <w:r w:rsidRPr="00D62343">
        <w:rPr>
          <w:rFonts w:ascii="Palatino Linotype" w:hAnsi="Palatino Linotype" w:cs="Arial"/>
          <w:i/>
          <w:sz w:val="22"/>
        </w:rPr>
        <w:t xml:space="preserve">, sus organismos, órganos y entidades, así como el Consejo de la </w:t>
      </w:r>
      <w:r w:rsidRPr="00D62343">
        <w:rPr>
          <w:rFonts w:ascii="Palatino Linotype" w:hAnsi="Palatino Linotype"/>
          <w:i/>
          <w:sz w:val="22"/>
        </w:rPr>
        <w:t>Judicatura</w:t>
      </w:r>
      <w:r w:rsidRPr="00D62343">
        <w:rPr>
          <w:rFonts w:ascii="Palatino Linotype" w:hAnsi="Palatino Linotype" w:cs="Arial"/>
          <w:i/>
          <w:sz w:val="22"/>
        </w:rPr>
        <w:t xml:space="preserve"> del Estado;</w:t>
      </w:r>
    </w:p>
    <w:p w14:paraId="1A5C15BD" w14:textId="77777777" w:rsidR="0047532B" w:rsidRPr="00D62343" w:rsidRDefault="0047532B" w:rsidP="00F85394">
      <w:pPr>
        <w:ind w:left="709" w:right="757"/>
        <w:jc w:val="both"/>
        <w:rPr>
          <w:rFonts w:ascii="Palatino Linotype" w:hAnsi="Palatino Linotype" w:cs="Arial"/>
          <w:b/>
          <w:i/>
          <w:sz w:val="22"/>
        </w:rPr>
      </w:pPr>
    </w:p>
    <w:p w14:paraId="59BAA5C9" w14:textId="77777777" w:rsidR="0047532B" w:rsidRPr="00D62343" w:rsidRDefault="0047532B" w:rsidP="00F85394">
      <w:pPr>
        <w:ind w:left="709" w:right="757"/>
        <w:jc w:val="both"/>
        <w:rPr>
          <w:rFonts w:ascii="Palatino Linotype" w:hAnsi="Palatino Linotype" w:cs="Arial"/>
          <w:b/>
          <w:i/>
          <w:sz w:val="22"/>
        </w:rPr>
      </w:pPr>
      <w:r w:rsidRPr="00D62343">
        <w:rPr>
          <w:rFonts w:ascii="Palatino Linotype" w:hAnsi="Palatino Linotype" w:cs="Arial"/>
          <w:b/>
          <w:i/>
          <w:sz w:val="22"/>
        </w:rPr>
        <w:t>IV. Los ayuntamientos y las dependencias, organismos, órganos y entidades de la administración municipal;</w:t>
      </w:r>
    </w:p>
    <w:p w14:paraId="6876FDB6" w14:textId="77777777" w:rsidR="0047532B" w:rsidRPr="00D62343" w:rsidRDefault="0047532B" w:rsidP="00F85394">
      <w:pPr>
        <w:ind w:left="709" w:right="757"/>
        <w:jc w:val="both"/>
        <w:rPr>
          <w:rFonts w:ascii="Palatino Linotype" w:hAnsi="Palatino Linotype" w:cs="Arial"/>
          <w:i/>
          <w:sz w:val="22"/>
        </w:rPr>
      </w:pPr>
    </w:p>
    <w:p w14:paraId="37F02C53"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i/>
          <w:sz w:val="22"/>
        </w:rPr>
        <w:t xml:space="preserve">V. Los </w:t>
      </w:r>
      <w:r w:rsidRPr="00D62343">
        <w:rPr>
          <w:rFonts w:ascii="Palatino Linotype" w:hAnsi="Palatino Linotype"/>
          <w:i/>
          <w:sz w:val="22"/>
        </w:rPr>
        <w:t>órganos</w:t>
      </w:r>
      <w:r w:rsidRPr="00D62343">
        <w:rPr>
          <w:rFonts w:ascii="Palatino Linotype" w:hAnsi="Palatino Linotype" w:cs="Arial"/>
          <w:i/>
          <w:sz w:val="22"/>
        </w:rPr>
        <w:t xml:space="preserve"> </w:t>
      </w:r>
      <w:r w:rsidRPr="00D62343">
        <w:rPr>
          <w:rFonts w:ascii="Palatino Linotype" w:hAnsi="Palatino Linotype"/>
          <w:i/>
          <w:sz w:val="22"/>
        </w:rPr>
        <w:t>autónomos</w:t>
      </w:r>
      <w:r w:rsidRPr="00D62343">
        <w:rPr>
          <w:rFonts w:ascii="Palatino Linotype" w:hAnsi="Palatino Linotype" w:cs="Arial"/>
          <w:i/>
          <w:sz w:val="22"/>
        </w:rPr>
        <w:t>;</w:t>
      </w:r>
    </w:p>
    <w:p w14:paraId="13E133A3" w14:textId="77777777" w:rsidR="0047532B" w:rsidRPr="00D62343" w:rsidRDefault="0047532B" w:rsidP="00F85394">
      <w:pPr>
        <w:ind w:left="709" w:right="757"/>
        <w:jc w:val="both"/>
        <w:rPr>
          <w:rFonts w:ascii="Palatino Linotype" w:hAnsi="Palatino Linotype" w:cs="Arial"/>
          <w:i/>
          <w:sz w:val="22"/>
        </w:rPr>
      </w:pPr>
    </w:p>
    <w:p w14:paraId="4186B2A1"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cs="Arial"/>
          <w:i/>
          <w:sz w:val="22"/>
        </w:rPr>
        <w:t xml:space="preserve">VI. Los </w:t>
      </w:r>
      <w:r w:rsidRPr="00D62343">
        <w:rPr>
          <w:rFonts w:ascii="Palatino Linotype" w:hAnsi="Palatino Linotype"/>
          <w:i/>
          <w:sz w:val="22"/>
        </w:rPr>
        <w:t>tribunales administrativos y autoridades jurisdiccionales en materia laboral;</w:t>
      </w:r>
    </w:p>
    <w:p w14:paraId="677FB017" w14:textId="77777777" w:rsidR="0047532B" w:rsidRPr="00D62343" w:rsidRDefault="0047532B" w:rsidP="00F85394">
      <w:pPr>
        <w:ind w:left="709" w:right="757"/>
        <w:jc w:val="both"/>
        <w:rPr>
          <w:rFonts w:ascii="Palatino Linotype" w:hAnsi="Palatino Linotype"/>
          <w:i/>
          <w:sz w:val="22"/>
        </w:rPr>
      </w:pPr>
    </w:p>
    <w:p w14:paraId="289347E3"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VII. Los partidos políticos y agrupaciones políticas, en los términos de las disposiciones aplicables;</w:t>
      </w:r>
    </w:p>
    <w:p w14:paraId="353987A9" w14:textId="77777777" w:rsidR="0047532B" w:rsidRPr="00D62343" w:rsidRDefault="0047532B" w:rsidP="00F85394">
      <w:pPr>
        <w:ind w:left="709" w:right="757"/>
        <w:jc w:val="both"/>
        <w:rPr>
          <w:rFonts w:ascii="Palatino Linotype" w:hAnsi="Palatino Linotype"/>
          <w:i/>
          <w:sz w:val="22"/>
        </w:rPr>
      </w:pPr>
    </w:p>
    <w:p w14:paraId="7B164112"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VIII. Los fideicomisos y fondos públicos que cuenten con financiamiento público, parcial o total, o con participación de entidades de gobierno;</w:t>
      </w:r>
    </w:p>
    <w:p w14:paraId="1FCB5836" w14:textId="77777777" w:rsidR="0047532B" w:rsidRPr="00D62343" w:rsidRDefault="0047532B" w:rsidP="00F85394">
      <w:pPr>
        <w:ind w:left="709" w:right="757"/>
        <w:jc w:val="both"/>
        <w:rPr>
          <w:rFonts w:ascii="Palatino Linotype" w:hAnsi="Palatino Linotype"/>
          <w:i/>
          <w:sz w:val="22"/>
        </w:rPr>
      </w:pPr>
    </w:p>
    <w:p w14:paraId="5703CF15"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IX. Los sindicatos que reciban y/o ejerzan recursos públicos en el ámbito estatal y municipal;</w:t>
      </w:r>
    </w:p>
    <w:p w14:paraId="482C2CB3" w14:textId="77777777" w:rsidR="0047532B" w:rsidRPr="00D62343" w:rsidRDefault="0047532B" w:rsidP="00F85394">
      <w:pPr>
        <w:ind w:left="709" w:right="757"/>
        <w:jc w:val="both"/>
        <w:rPr>
          <w:rFonts w:ascii="Palatino Linotype" w:hAnsi="Palatino Linotype"/>
          <w:i/>
          <w:sz w:val="22"/>
        </w:rPr>
      </w:pPr>
    </w:p>
    <w:p w14:paraId="61BBA139"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X. Cualquier persona física o jurídico colectiva que reciba y ejerza recursos públicos en el ámbito estatal o municipal; y</w:t>
      </w:r>
    </w:p>
    <w:p w14:paraId="7624EB82" w14:textId="77777777" w:rsidR="0047532B" w:rsidRPr="00D62343" w:rsidRDefault="0047532B" w:rsidP="00F85394">
      <w:pPr>
        <w:ind w:left="709" w:right="757"/>
        <w:jc w:val="both"/>
        <w:rPr>
          <w:rFonts w:ascii="Palatino Linotype" w:hAnsi="Palatino Linotype"/>
          <w:i/>
          <w:sz w:val="22"/>
        </w:rPr>
      </w:pPr>
    </w:p>
    <w:p w14:paraId="016BD856"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XI. Cualquier otra autoridad, entidad, órgano u organismo de los poderes estatal o municipal, que reciba recursos públicos.</w:t>
      </w:r>
    </w:p>
    <w:p w14:paraId="21570355" w14:textId="77777777" w:rsidR="0047532B" w:rsidRPr="00D62343" w:rsidRDefault="0047532B" w:rsidP="00F85394">
      <w:pPr>
        <w:ind w:left="709" w:right="757"/>
        <w:jc w:val="both"/>
        <w:rPr>
          <w:rFonts w:ascii="Palatino Linotype" w:hAnsi="Palatino Linotype"/>
          <w:i/>
          <w:sz w:val="22"/>
        </w:rPr>
      </w:pPr>
    </w:p>
    <w:p w14:paraId="22278E2D"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861F76" w14:textId="77777777" w:rsidR="0047532B" w:rsidRPr="00D62343" w:rsidRDefault="0047532B" w:rsidP="00F85394">
      <w:pPr>
        <w:ind w:left="709" w:right="757"/>
        <w:jc w:val="both"/>
        <w:rPr>
          <w:rFonts w:ascii="Palatino Linotype" w:hAnsi="Palatino Linotype" w:cs="Arial"/>
          <w:b/>
          <w:i/>
          <w:sz w:val="22"/>
        </w:rPr>
      </w:pPr>
    </w:p>
    <w:p w14:paraId="4E71E285" w14:textId="77777777" w:rsidR="0047532B" w:rsidRPr="00D62343" w:rsidRDefault="0047532B" w:rsidP="00F85394">
      <w:pPr>
        <w:ind w:left="709" w:right="757"/>
        <w:jc w:val="both"/>
        <w:rPr>
          <w:rFonts w:ascii="Palatino Linotype" w:hAnsi="Palatino Linotype" w:cs="Arial"/>
          <w:i/>
          <w:sz w:val="22"/>
        </w:rPr>
      </w:pPr>
      <w:r w:rsidRPr="00D62343">
        <w:rPr>
          <w:rFonts w:ascii="Palatino Linotype" w:hAnsi="Palatino Linotype" w:cs="Arial"/>
          <w:b/>
          <w:i/>
          <w:sz w:val="22"/>
        </w:rPr>
        <w:t>Los servidores públicos deberán transparentar sus acciones así como garantizar y respetar el derecho de acceso a la información pública.”</w:t>
      </w:r>
    </w:p>
    <w:p w14:paraId="020BF903" w14:textId="77777777" w:rsidR="0047532B" w:rsidRPr="00D62343" w:rsidRDefault="0047532B" w:rsidP="00F85394">
      <w:pPr>
        <w:ind w:left="709" w:right="757"/>
        <w:jc w:val="both"/>
        <w:rPr>
          <w:rFonts w:ascii="Palatino Linotype" w:hAnsi="Palatino Linotype" w:cs="Arial"/>
          <w:sz w:val="22"/>
        </w:rPr>
      </w:pPr>
    </w:p>
    <w:p w14:paraId="205CA2C3" w14:textId="77777777" w:rsidR="0047532B" w:rsidRPr="00D62343" w:rsidRDefault="0047532B" w:rsidP="00F85394">
      <w:pPr>
        <w:ind w:left="709" w:right="757"/>
        <w:jc w:val="both"/>
        <w:rPr>
          <w:rFonts w:ascii="Palatino Linotype" w:hAnsi="Palatino Linotype" w:cs="Arial"/>
          <w:sz w:val="22"/>
        </w:rPr>
      </w:pPr>
      <w:r w:rsidRPr="00D62343">
        <w:rPr>
          <w:rFonts w:ascii="Palatino Linotype" w:hAnsi="Palatino Linotype" w:cs="Arial"/>
          <w:sz w:val="22"/>
        </w:rPr>
        <w:t>(Énfasis añadido)</w:t>
      </w:r>
    </w:p>
    <w:p w14:paraId="1CDCCEF0" w14:textId="77777777" w:rsidR="0047532B" w:rsidRPr="00D62343" w:rsidRDefault="0047532B" w:rsidP="00F85394">
      <w:pPr>
        <w:spacing w:line="360" w:lineRule="auto"/>
        <w:jc w:val="both"/>
        <w:rPr>
          <w:rFonts w:ascii="Palatino Linotype" w:hAnsi="Palatino Linotype" w:cs="Arial"/>
        </w:rPr>
      </w:pPr>
    </w:p>
    <w:p w14:paraId="5DFB8B3A" w14:textId="77777777"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6191933" w14:textId="77777777" w:rsidR="0047532B" w:rsidRPr="00D62343" w:rsidRDefault="0047532B" w:rsidP="00F85394">
      <w:pPr>
        <w:spacing w:line="360" w:lineRule="auto"/>
        <w:jc w:val="both"/>
        <w:rPr>
          <w:rFonts w:ascii="Palatino Linotype" w:hAnsi="Palatino Linotype" w:cs="Arial"/>
        </w:rPr>
      </w:pPr>
    </w:p>
    <w:p w14:paraId="5BE866EF" w14:textId="77777777" w:rsidR="0047532B" w:rsidRPr="00D62343" w:rsidRDefault="0047532B" w:rsidP="00F85394">
      <w:pPr>
        <w:spacing w:line="360" w:lineRule="auto"/>
        <w:jc w:val="both"/>
        <w:rPr>
          <w:rFonts w:ascii="Palatino Linotype" w:eastAsia="Calibri" w:hAnsi="Palatino Linotype" w:cs="Arial"/>
          <w:lang w:eastAsia="es-MX"/>
        </w:rPr>
      </w:pPr>
      <w:r w:rsidRPr="00D62343">
        <w:rPr>
          <w:rFonts w:ascii="Palatino Linotype" w:eastAsia="Calibri" w:hAnsi="Palatino Linotype" w:cs="Arial"/>
          <w:lang w:eastAsia="es-MX"/>
        </w:rPr>
        <w:lastRenderedPageBreak/>
        <w:t>Asimismo, el artículo 31 de la Ley Orgánica Municipal del Estado de México, establece lo siguiente:</w:t>
      </w:r>
    </w:p>
    <w:p w14:paraId="7DC1BB82" w14:textId="77777777" w:rsidR="0047532B" w:rsidRPr="00D62343" w:rsidRDefault="0047532B" w:rsidP="00F85394">
      <w:pPr>
        <w:spacing w:line="360" w:lineRule="auto"/>
        <w:jc w:val="both"/>
        <w:rPr>
          <w:rFonts w:ascii="Palatino Linotype" w:hAnsi="Palatino Linotype"/>
          <w:i/>
        </w:rPr>
      </w:pPr>
    </w:p>
    <w:p w14:paraId="0C435E85"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 xml:space="preserve">“Artículo 31.- </w:t>
      </w:r>
      <w:r w:rsidRPr="00D62343">
        <w:rPr>
          <w:rFonts w:ascii="Palatino Linotype" w:hAnsi="Palatino Linotype"/>
          <w:b/>
          <w:i/>
          <w:sz w:val="22"/>
        </w:rPr>
        <w:t>Son atribuciones de los ayuntamientos</w:t>
      </w:r>
      <w:r w:rsidRPr="00D62343">
        <w:rPr>
          <w:rFonts w:ascii="Palatino Linotype" w:hAnsi="Palatino Linotype"/>
          <w:i/>
          <w:sz w:val="22"/>
        </w:rPr>
        <w:t>:</w:t>
      </w:r>
    </w:p>
    <w:p w14:paraId="0F8DC433"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i/>
          <w:sz w:val="22"/>
        </w:rPr>
        <w:t>…</w:t>
      </w:r>
    </w:p>
    <w:p w14:paraId="4CAC8EA0" w14:textId="77777777" w:rsidR="0047532B" w:rsidRPr="00D62343" w:rsidRDefault="0047532B" w:rsidP="00F85394">
      <w:pPr>
        <w:ind w:left="709" w:right="757"/>
        <w:jc w:val="both"/>
        <w:rPr>
          <w:rFonts w:ascii="Palatino Linotype" w:hAnsi="Palatino Linotype"/>
          <w:i/>
          <w:sz w:val="22"/>
        </w:rPr>
      </w:pPr>
      <w:r w:rsidRPr="00D62343">
        <w:rPr>
          <w:rFonts w:ascii="Palatino Linotype" w:hAnsi="Palatino Linotype"/>
          <w:b/>
          <w:i/>
          <w:sz w:val="22"/>
        </w:rPr>
        <w:t>XVIII. Administrar su hacienda en términos de ley</w:t>
      </w:r>
      <w:r w:rsidRPr="00D62343">
        <w:rPr>
          <w:rFonts w:ascii="Palatino Linotype" w:hAnsi="Palatino Linotype"/>
          <w:i/>
          <w:sz w:val="22"/>
        </w:rPr>
        <w:t>, y controlar a través del presidente y síndico la aplicación del presupuesto de egresos del municipio;”</w:t>
      </w:r>
    </w:p>
    <w:p w14:paraId="12E86F83" w14:textId="77777777" w:rsidR="0047532B" w:rsidRPr="00D62343" w:rsidRDefault="0047532B" w:rsidP="00F85394">
      <w:pPr>
        <w:ind w:left="709" w:right="757" w:firstLine="708"/>
        <w:jc w:val="both"/>
        <w:rPr>
          <w:rFonts w:ascii="Palatino Linotype" w:hAnsi="Palatino Linotype"/>
          <w:i/>
          <w:sz w:val="22"/>
        </w:rPr>
      </w:pPr>
    </w:p>
    <w:p w14:paraId="7A0AB0D4" w14:textId="77777777" w:rsidR="0047532B" w:rsidRPr="00D62343" w:rsidRDefault="0047532B" w:rsidP="00F85394">
      <w:pPr>
        <w:ind w:left="709" w:right="757"/>
        <w:jc w:val="both"/>
        <w:rPr>
          <w:rFonts w:ascii="Palatino Linotype" w:hAnsi="Palatino Linotype" w:cs="Arial"/>
          <w:i/>
          <w:sz w:val="22"/>
          <w:lang w:eastAsia="es-MX"/>
        </w:rPr>
      </w:pPr>
      <w:r w:rsidRPr="00D62343">
        <w:rPr>
          <w:rFonts w:ascii="Palatino Linotype" w:hAnsi="Palatino Linotype" w:cs="Arial"/>
          <w:i/>
          <w:sz w:val="22"/>
          <w:lang w:eastAsia="es-MX"/>
        </w:rPr>
        <w:t>(Énfasis añadido)</w:t>
      </w:r>
    </w:p>
    <w:p w14:paraId="072EB6B8" w14:textId="77777777" w:rsidR="0047532B" w:rsidRPr="00D62343" w:rsidRDefault="0047532B" w:rsidP="00F85394">
      <w:pPr>
        <w:spacing w:line="360" w:lineRule="auto"/>
        <w:jc w:val="both"/>
        <w:rPr>
          <w:rFonts w:ascii="Palatino Linotype" w:hAnsi="Palatino Linotype" w:cs="Arial"/>
          <w:lang w:eastAsia="es-MX"/>
        </w:rPr>
      </w:pPr>
    </w:p>
    <w:p w14:paraId="26247482" w14:textId="5737D7C3" w:rsidR="0047532B" w:rsidRPr="00D62343" w:rsidRDefault="0047532B" w:rsidP="00F85394">
      <w:pPr>
        <w:spacing w:line="360" w:lineRule="auto"/>
        <w:jc w:val="both"/>
        <w:rPr>
          <w:rFonts w:ascii="Palatino Linotype" w:hAnsi="Palatino Linotype" w:cs="Arial"/>
        </w:rPr>
      </w:pPr>
      <w:r w:rsidRPr="00D62343">
        <w:rPr>
          <w:rFonts w:ascii="Palatino Linotype" w:hAnsi="Palatino Linotype" w:cs="Arial"/>
        </w:rPr>
        <w:t xml:space="preserve">Precepto del que se advierte que, los Ayuntamientos tienen la atribución de administrar los recursos obtenidos de su hacienda, en los términos de la legislación aplicable, controlándola a través del </w:t>
      </w:r>
      <w:r w:rsidR="00AF29FE" w:rsidRPr="00D62343">
        <w:rPr>
          <w:rFonts w:ascii="Palatino Linotype" w:hAnsi="Palatino Linotype" w:cs="Arial"/>
        </w:rPr>
        <w:t xml:space="preserve">Presidente Municipal </w:t>
      </w:r>
      <w:r w:rsidRPr="00D62343">
        <w:rPr>
          <w:rFonts w:ascii="Palatino Linotype" w:hAnsi="Palatino Linotype" w:cs="Arial"/>
        </w:rPr>
        <w:t xml:space="preserve">y </w:t>
      </w:r>
      <w:r w:rsidR="00AF29FE" w:rsidRPr="00D62343">
        <w:rPr>
          <w:rFonts w:ascii="Palatino Linotype" w:hAnsi="Palatino Linotype" w:cs="Arial"/>
        </w:rPr>
        <w:t>Síndico M</w:t>
      </w:r>
      <w:r w:rsidRPr="00D62343">
        <w:rPr>
          <w:rFonts w:ascii="Palatino Linotype" w:hAnsi="Palatino Linotype" w:cs="Arial"/>
        </w:rPr>
        <w:t>unicipal la aplicación del presupuesto de egresos municipal.</w:t>
      </w:r>
    </w:p>
    <w:p w14:paraId="5F965386" w14:textId="77777777" w:rsidR="0047532B" w:rsidRPr="00D62343" w:rsidRDefault="0047532B" w:rsidP="00F85394">
      <w:pPr>
        <w:spacing w:line="360" w:lineRule="auto"/>
        <w:jc w:val="both"/>
        <w:rPr>
          <w:rFonts w:ascii="Palatino Linotype" w:hAnsi="Palatino Linotype" w:cs="Arial"/>
        </w:rPr>
      </w:pPr>
    </w:p>
    <w:p w14:paraId="250F33A4" w14:textId="458DA364" w:rsidR="0047532B" w:rsidRPr="00D62343" w:rsidRDefault="0047532B" w:rsidP="00F85394">
      <w:pPr>
        <w:autoSpaceDE w:val="0"/>
        <w:autoSpaceDN w:val="0"/>
        <w:adjustRightInd w:val="0"/>
        <w:spacing w:line="360" w:lineRule="auto"/>
        <w:jc w:val="both"/>
        <w:rPr>
          <w:rFonts w:ascii="Palatino Linotype" w:hAnsi="Palatino Linotype" w:cs="Arial"/>
          <w:lang w:eastAsia="es-MX"/>
        </w:rPr>
      </w:pPr>
      <w:r w:rsidRPr="00D62343">
        <w:rPr>
          <w:rFonts w:ascii="Palatino Linotype" w:hAnsi="Palatino Linotype"/>
          <w:lang w:val="es-ES"/>
        </w:rPr>
        <w:t xml:space="preserve">Para una mejor comprensión de lo anteriormente señalado, y considerando el tema materia de la solicitud, </w:t>
      </w:r>
      <w:r w:rsidRPr="00D62343">
        <w:rPr>
          <w:rFonts w:ascii="Palatino Linotype" w:hAnsi="Palatino Linotype" w:cs="Arial"/>
        </w:rPr>
        <w:t xml:space="preserve">debe destacarse que en </w:t>
      </w:r>
      <w:r w:rsidRPr="00D62343">
        <w:rPr>
          <w:rFonts w:ascii="Palatino Linotype" w:hAnsi="Palatino Linotype" w:cs="Arial"/>
          <w:lang w:eastAsia="es-MX"/>
        </w:rPr>
        <w:t xml:space="preserve">el caso del artículo </w:t>
      </w:r>
      <w:r w:rsidR="0098510C" w:rsidRPr="00D62343">
        <w:rPr>
          <w:rFonts w:ascii="Palatino Linotype" w:hAnsi="Palatino Linotype" w:cs="Arial"/>
          <w:lang w:eastAsia="es-MX"/>
        </w:rPr>
        <w:t>71  y 73</w:t>
      </w:r>
      <w:r w:rsidR="00AF29FE" w:rsidRPr="00D62343">
        <w:rPr>
          <w:rFonts w:ascii="Palatino Linotype" w:hAnsi="Palatino Linotype" w:cs="Arial"/>
          <w:lang w:eastAsia="es-MX"/>
        </w:rPr>
        <w:t>,</w:t>
      </w:r>
      <w:r w:rsidR="0098510C" w:rsidRPr="00D62343">
        <w:rPr>
          <w:rFonts w:ascii="Palatino Linotype" w:hAnsi="Palatino Linotype" w:cs="Arial"/>
          <w:lang w:eastAsia="es-MX"/>
        </w:rPr>
        <w:t xml:space="preserve"> fracciones III, IV, XII y XXII  del Reglamento Orgánico de la Administración Pública Municipal de Coyotepec, </w:t>
      </w:r>
      <w:r w:rsidRPr="00D62343">
        <w:rPr>
          <w:rFonts w:ascii="Palatino Linotype" w:hAnsi="Palatino Linotype" w:cs="Arial"/>
          <w:lang w:eastAsia="es-MX"/>
        </w:rPr>
        <w:t>establece</w:t>
      </w:r>
      <w:r w:rsidR="00AF29FE" w:rsidRPr="00D62343">
        <w:rPr>
          <w:rFonts w:ascii="Palatino Linotype" w:hAnsi="Palatino Linotype" w:cs="Arial"/>
          <w:lang w:eastAsia="es-MX"/>
        </w:rPr>
        <w:t>n</w:t>
      </w:r>
      <w:r w:rsidRPr="00D62343">
        <w:rPr>
          <w:rFonts w:ascii="Palatino Linotype" w:hAnsi="Palatino Linotype" w:cs="Arial"/>
          <w:lang w:eastAsia="es-MX"/>
        </w:rPr>
        <w:t xml:space="preserve">:  </w:t>
      </w:r>
    </w:p>
    <w:p w14:paraId="533CED00" w14:textId="77777777" w:rsidR="0047532B" w:rsidRPr="00D62343" w:rsidRDefault="0047532B" w:rsidP="00F85394">
      <w:pPr>
        <w:autoSpaceDE w:val="0"/>
        <w:autoSpaceDN w:val="0"/>
        <w:adjustRightInd w:val="0"/>
        <w:spacing w:line="360" w:lineRule="auto"/>
        <w:jc w:val="both"/>
        <w:rPr>
          <w:rFonts w:ascii="Palatino Linotype" w:hAnsi="Palatino Linotype" w:cs="Arial"/>
        </w:rPr>
      </w:pPr>
    </w:p>
    <w:p w14:paraId="1030C7C2" w14:textId="77777777" w:rsidR="00F06572" w:rsidRPr="00D62343" w:rsidRDefault="0047532B"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eastAsia="MS Mincho" w:hAnsi="Palatino Linotype" w:cs="Arial"/>
          <w:b/>
          <w:bCs/>
          <w:i/>
          <w:sz w:val="22"/>
          <w:szCs w:val="24"/>
        </w:rPr>
        <w:t xml:space="preserve"> “</w:t>
      </w:r>
      <w:r w:rsidR="0098510C" w:rsidRPr="00D62343">
        <w:rPr>
          <w:rFonts w:ascii="Palatino Linotype" w:eastAsia="MS Mincho" w:hAnsi="Palatino Linotype" w:cs="Arial"/>
          <w:b/>
          <w:bCs/>
          <w:i/>
          <w:sz w:val="22"/>
          <w:szCs w:val="24"/>
        </w:rPr>
        <w:t xml:space="preserve">Artículo 71.- La Dirección de Administración, </w:t>
      </w:r>
      <w:r w:rsidR="0098510C" w:rsidRPr="00D62343">
        <w:rPr>
          <w:rFonts w:ascii="Palatino Linotype" w:eastAsia="MS Mincho" w:hAnsi="Palatino Linotype" w:cs="Arial"/>
          <w:bCs/>
          <w:i/>
          <w:sz w:val="22"/>
          <w:szCs w:val="24"/>
        </w:rPr>
        <w:t>como objetivo general, administrará los recursos humanos, materiales y de servicios de las diversas áreas que conforman la Administración Pública Municipal.</w:t>
      </w:r>
      <w:r w:rsidR="0098510C" w:rsidRPr="00D62343">
        <w:rPr>
          <w:rFonts w:ascii="Palatino Linotype" w:eastAsia="MS Mincho" w:hAnsi="Palatino Linotype" w:cs="Arial"/>
          <w:bCs/>
          <w:i/>
          <w:sz w:val="22"/>
          <w:szCs w:val="24"/>
        </w:rPr>
        <w:cr/>
      </w:r>
    </w:p>
    <w:p w14:paraId="154DE9D6" w14:textId="77777777"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b/>
          <w:i/>
          <w:sz w:val="22"/>
          <w:szCs w:val="24"/>
        </w:rPr>
        <w:t>Artículo 73</w:t>
      </w:r>
      <w:r w:rsidRPr="00D62343">
        <w:rPr>
          <w:rFonts w:ascii="Palatino Linotype" w:hAnsi="Palatino Linotype"/>
          <w:i/>
          <w:sz w:val="22"/>
          <w:szCs w:val="24"/>
        </w:rPr>
        <w:t>.- La Dirección General de Administración tendrá las siguientes atribuciones:</w:t>
      </w:r>
    </w:p>
    <w:p w14:paraId="0696C2F7" w14:textId="77777777"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w:t>
      </w:r>
    </w:p>
    <w:p w14:paraId="4FAFC2A1" w14:textId="60C2261D"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III. Planear, coordinar, y controlar la administración de los recursos humanos, económicos, técnicos y materiales que requieran las dependencias;</w:t>
      </w:r>
    </w:p>
    <w:p w14:paraId="5BC2E217" w14:textId="66EFD394"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IV. Coordinar con las dependencias las solicitudes de recursos humanos, económicos, técnicos y materiales previa presupuestación;</w:t>
      </w:r>
    </w:p>
    <w:p w14:paraId="24CE4B5C" w14:textId="77777777"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lastRenderedPageBreak/>
        <w:t>…</w:t>
      </w:r>
    </w:p>
    <w:p w14:paraId="219F9611" w14:textId="192DC0EC"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XII. Apoyar, en coordinación con las dependencias solicitantes, la realización de eventos especiales previa presupuestación;</w:t>
      </w:r>
    </w:p>
    <w:p w14:paraId="511C9D31" w14:textId="77777777" w:rsidR="00F06572"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w:t>
      </w:r>
    </w:p>
    <w:p w14:paraId="7C79D031" w14:textId="679E2486" w:rsidR="0047532B" w:rsidRPr="00D62343" w:rsidRDefault="00F06572" w:rsidP="00F85394">
      <w:pPr>
        <w:pStyle w:val="Textosinformato"/>
        <w:tabs>
          <w:tab w:val="right" w:leader="dot" w:pos="8505"/>
        </w:tabs>
        <w:ind w:left="709" w:right="757"/>
        <w:jc w:val="both"/>
        <w:rPr>
          <w:rFonts w:ascii="Palatino Linotype" w:hAnsi="Palatino Linotype"/>
          <w:i/>
          <w:sz w:val="22"/>
          <w:szCs w:val="24"/>
        </w:rPr>
      </w:pPr>
      <w:r w:rsidRPr="00D62343">
        <w:rPr>
          <w:rFonts w:ascii="Palatino Linotype" w:hAnsi="Palatino Linotype"/>
          <w:i/>
          <w:sz w:val="22"/>
          <w:szCs w:val="24"/>
        </w:rPr>
        <w:t>XXII. Supervisar la Integración del catálogo de conceptos y los precios de referencia de las adquisiciones, arrendamientos y servicios mercancías, materias primas, bienes muebles, arrendamientos y servicios, cuya adquisición requiera el Gobierno Municipal;…</w:t>
      </w:r>
      <w:r w:rsidR="0047532B" w:rsidRPr="00D62343">
        <w:rPr>
          <w:rFonts w:ascii="Palatino Linotype" w:hAnsi="Palatino Linotype"/>
          <w:i/>
          <w:sz w:val="22"/>
          <w:szCs w:val="24"/>
        </w:rPr>
        <w:t>”</w:t>
      </w:r>
    </w:p>
    <w:p w14:paraId="6834F14B" w14:textId="77777777" w:rsidR="0047532B" w:rsidRPr="00D62343" w:rsidRDefault="0047532B" w:rsidP="00F85394">
      <w:pPr>
        <w:pStyle w:val="Texto"/>
        <w:tabs>
          <w:tab w:val="right" w:leader="dot" w:pos="8505"/>
        </w:tabs>
        <w:spacing w:after="0" w:line="240" w:lineRule="auto"/>
        <w:ind w:left="709" w:right="757" w:firstLine="0"/>
        <w:rPr>
          <w:rFonts w:ascii="Palatino Linotype" w:hAnsi="Palatino Linotype"/>
          <w:i/>
          <w:sz w:val="22"/>
          <w:szCs w:val="24"/>
        </w:rPr>
      </w:pPr>
    </w:p>
    <w:p w14:paraId="5219B013" w14:textId="77777777" w:rsidR="0047532B" w:rsidRPr="00D62343" w:rsidRDefault="0047532B" w:rsidP="00F85394">
      <w:pPr>
        <w:pStyle w:val="Texto"/>
        <w:tabs>
          <w:tab w:val="right" w:leader="dot" w:pos="8505"/>
        </w:tabs>
        <w:spacing w:after="0" w:line="360" w:lineRule="auto"/>
        <w:ind w:left="709" w:right="757" w:firstLine="0"/>
        <w:rPr>
          <w:rFonts w:ascii="Palatino Linotype" w:hAnsi="Palatino Linotype"/>
          <w:i/>
          <w:sz w:val="22"/>
          <w:szCs w:val="24"/>
        </w:rPr>
      </w:pPr>
      <w:r w:rsidRPr="00D62343">
        <w:rPr>
          <w:rFonts w:ascii="Palatino Linotype" w:hAnsi="Palatino Linotype"/>
          <w:i/>
          <w:sz w:val="22"/>
          <w:szCs w:val="24"/>
        </w:rPr>
        <w:t>(Énfasis añadido)</w:t>
      </w:r>
    </w:p>
    <w:p w14:paraId="3A1419F3" w14:textId="77777777" w:rsidR="00D80C13" w:rsidRPr="00D62343" w:rsidRDefault="00D80C13" w:rsidP="00F85394">
      <w:pPr>
        <w:pStyle w:val="Texto"/>
        <w:tabs>
          <w:tab w:val="right" w:leader="dot" w:pos="8505"/>
        </w:tabs>
        <w:spacing w:after="0" w:line="360" w:lineRule="auto"/>
        <w:ind w:left="709" w:right="757" w:firstLine="0"/>
        <w:rPr>
          <w:rFonts w:ascii="Palatino Linotype" w:hAnsi="Palatino Linotype"/>
          <w:i/>
          <w:sz w:val="22"/>
          <w:szCs w:val="24"/>
        </w:rPr>
      </w:pPr>
    </w:p>
    <w:p w14:paraId="1F13C9A3" w14:textId="62ADA334" w:rsidR="00F06572" w:rsidRPr="00D62343" w:rsidRDefault="00F06572"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 xml:space="preserve">Por su parte, el articulo 57 dicta las funciones y atribuciones con las que cuenta la Tesorería Municipal, propias para el despacho de los asuntos que le encomienda la Ley Orgánica Municipal del Estado de México, el Código </w:t>
      </w:r>
      <w:r w:rsidR="00AF29FE" w:rsidRPr="00D62343">
        <w:rPr>
          <w:rFonts w:ascii="Palatino Linotype" w:hAnsi="Palatino Linotype"/>
          <w:sz w:val="24"/>
          <w:szCs w:val="24"/>
          <w:lang w:eastAsia="es-MX"/>
        </w:rPr>
        <w:t>F</w:t>
      </w:r>
      <w:r w:rsidRPr="00D62343">
        <w:rPr>
          <w:rFonts w:ascii="Palatino Linotype" w:hAnsi="Palatino Linotype"/>
          <w:sz w:val="24"/>
          <w:szCs w:val="24"/>
          <w:lang w:eastAsia="es-MX"/>
        </w:rPr>
        <w:t>inanciero del Estado de México y Municipios, y demás disposiciones legales aplicables, tal y como se advierte a continuación:</w:t>
      </w:r>
    </w:p>
    <w:p w14:paraId="0E686286" w14:textId="77777777" w:rsidR="00F06572" w:rsidRPr="00D62343" w:rsidRDefault="00F06572" w:rsidP="00F85394">
      <w:pPr>
        <w:pStyle w:val="Texto"/>
        <w:tabs>
          <w:tab w:val="right" w:leader="dot" w:pos="8505"/>
        </w:tabs>
        <w:spacing w:after="0" w:line="240" w:lineRule="auto"/>
        <w:ind w:firstLine="0"/>
        <w:rPr>
          <w:rFonts w:ascii="Palatino Linotype" w:hAnsi="Palatino Linotype"/>
          <w:sz w:val="24"/>
          <w:szCs w:val="24"/>
          <w:lang w:eastAsia="es-MX"/>
        </w:rPr>
      </w:pPr>
    </w:p>
    <w:p w14:paraId="559861DB" w14:textId="0FD09164" w:rsidR="00F06572" w:rsidRPr="00D62343" w:rsidRDefault="00AF29FE"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w:t>
      </w:r>
      <w:r w:rsidR="00F06572" w:rsidRPr="00D62343">
        <w:rPr>
          <w:rFonts w:ascii="Palatino Linotype" w:hAnsi="Palatino Linotype"/>
          <w:i/>
          <w:sz w:val="22"/>
          <w:szCs w:val="22"/>
          <w:lang w:eastAsia="es-MX"/>
        </w:rPr>
        <w:t>Artículo 57.- La Tesorería Municipal estará a cargo de un Tesorero Municipal, y tendrá las siguientes atribuciones:</w:t>
      </w:r>
    </w:p>
    <w:p w14:paraId="7FC6E877" w14:textId="77777777" w:rsidR="006E374B" w:rsidRPr="00D62343" w:rsidRDefault="006E374B"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2669DD8F" w14:textId="66AC303F" w:rsidR="00F06572" w:rsidRPr="00D62343" w:rsidRDefault="00F06572"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r w:rsidRPr="00D62343">
        <w:rPr>
          <w:rFonts w:ascii="Palatino Linotype" w:hAnsi="Palatino Linotype"/>
          <w:b/>
          <w:i/>
          <w:sz w:val="22"/>
          <w:szCs w:val="22"/>
          <w:lang w:eastAsia="es-MX"/>
        </w:rPr>
        <w:t>I. Administrar las finanzas y la hacienda pública municipal, de conformidad con las disposiciones legales aplicables;</w:t>
      </w:r>
    </w:p>
    <w:p w14:paraId="44060F33"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40DDCDA7" w14:textId="4D7F4780" w:rsidR="00F06572" w:rsidRPr="00D62343" w:rsidRDefault="00F0657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II. Presentar al Ayuntamiento, la propuesta de política de ingresos, el programa</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financiero municipal y los informes financieros;</w:t>
      </w:r>
    </w:p>
    <w:p w14:paraId="3781FFC1"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p>
    <w:p w14:paraId="3590E535" w14:textId="4746FCAF" w:rsidR="00F06572" w:rsidRPr="00D62343" w:rsidRDefault="00F06572"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r w:rsidRPr="00D62343">
        <w:rPr>
          <w:rFonts w:ascii="Palatino Linotype" w:hAnsi="Palatino Linotype"/>
          <w:b/>
          <w:i/>
          <w:sz w:val="22"/>
          <w:szCs w:val="22"/>
          <w:lang w:eastAsia="es-MX"/>
        </w:rPr>
        <w:t>III. Planear, dirigir y eficientar la recaudación de los ingresos municipales, así como</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administrar y optimizar el gasto público;</w:t>
      </w:r>
    </w:p>
    <w:p w14:paraId="113D5BFE"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42D3F0E6" w14:textId="128C45B8" w:rsidR="00F06572" w:rsidRPr="00D62343" w:rsidRDefault="00F0657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IV. Determinar, liquidar, recaudar, fiscalizar y administrar las contribuciones en los</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términos de los ordenamientos jurídicos aplicables y, en su caso, aplicar el</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procedimiento administrativo de ejecución en términos del Código Financiero del</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Estado de México y municipios y demás disposiciones legales aplicables;</w:t>
      </w:r>
    </w:p>
    <w:p w14:paraId="79FEE0AF"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01123B11" w14:textId="0D9931CF" w:rsidR="00F06572" w:rsidRPr="00D62343" w:rsidRDefault="00F0657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V. Realizar la recaudación de los impuestos, productos y aprovechamientos</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municipales;</w:t>
      </w:r>
    </w:p>
    <w:p w14:paraId="41FE895E"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p>
    <w:p w14:paraId="750C8DAC" w14:textId="26F1851E" w:rsidR="00F06572" w:rsidRPr="00D62343" w:rsidRDefault="00F06572"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r w:rsidRPr="00D62343">
        <w:rPr>
          <w:rFonts w:ascii="Palatino Linotype" w:hAnsi="Palatino Linotype"/>
          <w:b/>
          <w:i/>
          <w:sz w:val="22"/>
          <w:szCs w:val="22"/>
          <w:lang w:eastAsia="es-MX"/>
        </w:rPr>
        <w:lastRenderedPageBreak/>
        <w:t>VI. Elaborar y proponer en términos de ley el presupuesto de egresos del Municipio, así</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como las previsiones, planeación, programación y presupuestación, ejercicio y</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comprobación de los recursos públicos en coordinación con las demás</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dependencias municipales;</w:t>
      </w:r>
    </w:p>
    <w:p w14:paraId="5CE8B549"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p>
    <w:p w14:paraId="14E5D385" w14:textId="1DA11424" w:rsidR="00F06572" w:rsidRPr="00D62343" w:rsidRDefault="00F06572"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r w:rsidRPr="00D62343">
        <w:rPr>
          <w:rFonts w:ascii="Palatino Linotype" w:hAnsi="Palatino Linotype"/>
          <w:b/>
          <w:i/>
          <w:sz w:val="22"/>
          <w:szCs w:val="22"/>
          <w:lang w:eastAsia="es-MX"/>
        </w:rPr>
        <w:t>VII. Efectuar los pagos correspondientes a las erogaciones a cargo de las</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dependencias, conforme a los planes, programas y presupuestos autorizados;</w:t>
      </w:r>
    </w:p>
    <w:p w14:paraId="667F9F10"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5F448BDC" w14:textId="3EA3812D" w:rsidR="00F06572" w:rsidRPr="00D62343" w:rsidRDefault="00F0657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VIII. Diseñar, implantar y actualizar un sistema de programación del gasto público acorde</w:t>
      </w:r>
      <w:r w:rsidR="006E374B" w:rsidRPr="00D62343">
        <w:rPr>
          <w:rFonts w:ascii="Palatino Linotype" w:hAnsi="Palatino Linotype"/>
          <w:i/>
          <w:sz w:val="22"/>
          <w:szCs w:val="22"/>
          <w:lang w:eastAsia="es-MX"/>
        </w:rPr>
        <w:t xml:space="preserve"> </w:t>
      </w:r>
      <w:r w:rsidRPr="00D62343">
        <w:rPr>
          <w:rFonts w:ascii="Palatino Linotype" w:hAnsi="Palatino Linotype"/>
          <w:i/>
          <w:sz w:val="22"/>
          <w:szCs w:val="22"/>
          <w:lang w:eastAsia="es-MX"/>
        </w:rPr>
        <w:t>con los objetivos y necesidades de la administración;</w:t>
      </w:r>
    </w:p>
    <w:p w14:paraId="49061815"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p>
    <w:p w14:paraId="44992DE4" w14:textId="7CE606BC" w:rsidR="00F06572" w:rsidRPr="00D62343" w:rsidRDefault="00F5379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i/>
          <w:sz w:val="22"/>
          <w:szCs w:val="22"/>
          <w:lang w:eastAsia="es-MX"/>
        </w:rPr>
        <w:t>…</w:t>
      </w:r>
    </w:p>
    <w:p w14:paraId="09D6AD5B" w14:textId="77777777" w:rsidR="00047CDD" w:rsidRPr="00D62343" w:rsidRDefault="00047CDD" w:rsidP="00F85394">
      <w:pPr>
        <w:pStyle w:val="Texto"/>
        <w:tabs>
          <w:tab w:val="right" w:leader="dot" w:pos="8505"/>
        </w:tabs>
        <w:spacing w:after="0" w:line="240" w:lineRule="auto"/>
        <w:ind w:left="709" w:right="757" w:firstLine="0"/>
        <w:rPr>
          <w:rFonts w:ascii="Palatino Linotype" w:hAnsi="Palatino Linotype"/>
          <w:b/>
          <w:i/>
          <w:sz w:val="22"/>
          <w:szCs w:val="22"/>
          <w:lang w:eastAsia="es-MX"/>
        </w:rPr>
      </w:pPr>
    </w:p>
    <w:p w14:paraId="66667609" w14:textId="205B2911" w:rsidR="00F06572" w:rsidRPr="00D62343" w:rsidRDefault="00F06572" w:rsidP="00F85394">
      <w:pPr>
        <w:pStyle w:val="Texto"/>
        <w:tabs>
          <w:tab w:val="right" w:leader="dot" w:pos="8505"/>
        </w:tabs>
        <w:spacing w:after="0" w:line="240" w:lineRule="auto"/>
        <w:ind w:left="709" w:right="757" w:firstLine="0"/>
        <w:rPr>
          <w:rFonts w:ascii="Palatino Linotype" w:hAnsi="Palatino Linotype"/>
          <w:i/>
          <w:sz w:val="22"/>
          <w:szCs w:val="22"/>
          <w:lang w:eastAsia="es-MX"/>
        </w:rPr>
      </w:pPr>
      <w:r w:rsidRPr="00D62343">
        <w:rPr>
          <w:rFonts w:ascii="Palatino Linotype" w:hAnsi="Palatino Linotype"/>
          <w:b/>
          <w:i/>
          <w:sz w:val="22"/>
          <w:szCs w:val="22"/>
          <w:lang w:eastAsia="es-MX"/>
        </w:rPr>
        <w:t>XXXVII. Informar al Presidente y Síndico Municipales de la disponibilidad de las partidas</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presupuestales de egresos, para el ejercicio adecuado de las atribuciones de éstos,</w:t>
      </w:r>
      <w:r w:rsidR="006E374B" w:rsidRPr="00D62343">
        <w:rPr>
          <w:rFonts w:ascii="Palatino Linotype" w:hAnsi="Palatino Linotype"/>
          <w:b/>
          <w:i/>
          <w:sz w:val="22"/>
          <w:szCs w:val="22"/>
          <w:lang w:eastAsia="es-MX"/>
        </w:rPr>
        <w:t xml:space="preserve"> </w:t>
      </w:r>
      <w:r w:rsidRPr="00D62343">
        <w:rPr>
          <w:rFonts w:ascii="Palatino Linotype" w:hAnsi="Palatino Linotype"/>
          <w:b/>
          <w:i/>
          <w:sz w:val="22"/>
          <w:szCs w:val="22"/>
          <w:lang w:eastAsia="es-MX"/>
        </w:rPr>
        <w:t>así como a los Titulares de las Dependencias;</w:t>
      </w:r>
      <w:r w:rsidR="00F53792" w:rsidRPr="00D62343">
        <w:rPr>
          <w:rFonts w:ascii="Palatino Linotype" w:hAnsi="Palatino Linotype"/>
          <w:i/>
          <w:sz w:val="22"/>
          <w:szCs w:val="22"/>
          <w:lang w:eastAsia="es-MX"/>
        </w:rPr>
        <w:t>…”</w:t>
      </w:r>
    </w:p>
    <w:p w14:paraId="7D580DDB" w14:textId="77777777" w:rsidR="0001007E" w:rsidRPr="00D62343" w:rsidRDefault="0001007E" w:rsidP="00F85394">
      <w:pPr>
        <w:pStyle w:val="Texto"/>
        <w:tabs>
          <w:tab w:val="right" w:leader="dot" w:pos="8505"/>
        </w:tabs>
        <w:spacing w:after="0" w:line="360" w:lineRule="auto"/>
        <w:ind w:firstLine="0"/>
        <w:rPr>
          <w:rFonts w:ascii="Palatino Linotype" w:hAnsi="Palatino Linotype"/>
          <w:sz w:val="24"/>
          <w:szCs w:val="24"/>
          <w:lang w:eastAsia="es-MX"/>
        </w:rPr>
      </w:pPr>
    </w:p>
    <w:p w14:paraId="391895E2" w14:textId="77777777" w:rsidR="0020307C" w:rsidRPr="00D62343" w:rsidRDefault="0001007E"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 xml:space="preserve">De lo anteriormente expuesto, es evidente la competencia del </w:t>
      </w:r>
      <w:r w:rsidRPr="00D62343">
        <w:rPr>
          <w:rFonts w:ascii="Palatino Linotype" w:hAnsi="Palatino Linotype"/>
          <w:b/>
          <w:sz w:val="24"/>
          <w:szCs w:val="24"/>
          <w:lang w:eastAsia="es-MX"/>
        </w:rPr>
        <w:t>SUJETO OBLIGADO</w:t>
      </w:r>
      <w:r w:rsidRPr="00D62343">
        <w:rPr>
          <w:rFonts w:ascii="Palatino Linotype" w:hAnsi="Palatino Linotype"/>
          <w:sz w:val="24"/>
          <w:szCs w:val="24"/>
          <w:lang w:eastAsia="es-MX"/>
        </w:rPr>
        <w:t xml:space="preserve"> para la administración, ejercicio y comprobación del presupuesto con el objeto de dar cumplimiento a las funciones y atribuciones concedidas por Ley cuyo objeto es la consecución</w:t>
      </w:r>
      <w:r w:rsidR="0020307C" w:rsidRPr="00D62343">
        <w:rPr>
          <w:rFonts w:ascii="Palatino Linotype" w:hAnsi="Palatino Linotype"/>
          <w:sz w:val="24"/>
          <w:szCs w:val="24"/>
          <w:lang w:eastAsia="es-MX"/>
        </w:rPr>
        <w:t xml:space="preserve"> de los fines del Municipio.</w:t>
      </w:r>
    </w:p>
    <w:p w14:paraId="1050BF56" w14:textId="77777777" w:rsidR="0020307C" w:rsidRPr="00D62343" w:rsidRDefault="0020307C" w:rsidP="00F85394">
      <w:pPr>
        <w:pStyle w:val="Texto"/>
        <w:tabs>
          <w:tab w:val="right" w:leader="dot" w:pos="8505"/>
        </w:tabs>
        <w:spacing w:after="0" w:line="360" w:lineRule="auto"/>
        <w:ind w:firstLine="0"/>
        <w:rPr>
          <w:rFonts w:ascii="Palatino Linotype" w:hAnsi="Palatino Linotype"/>
          <w:sz w:val="24"/>
          <w:szCs w:val="24"/>
          <w:lang w:eastAsia="es-MX"/>
        </w:rPr>
      </w:pPr>
    </w:p>
    <w:p w14:paraId="2D9A2C5A" w14:textId="46A0099D" w:rsidR="000E69F0" w:rsidRPr="00D62343" w:rsidRDefault="0001007E"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 xml:space="preserve">En este sentido, es importante resaltar lo que toca a la información relacionada con viáticos y gastos de representación, </w:t>
      </w:r>
      <w:r w:rsidR="000E69F0" w:rsidRPr="00D62343">
        <w:rPr>
          <w:rFonts w:ascii="Palatino Linotype" w:hAnsi="Palatino Linotype"/>
          <w:sz w:val="24"/>
          <w:szCs w:val="24"/>
          <w:lang w:eastAsia="es-MX"/>
        </w:rPr>
        <w:t>para lo cual el Código Financiero del Estado de México, señala que el presupuesto de egresos se ejercerá de acuerdo con lo que determine el</w:t>
      </w:r>
      <w:r w:rsidR="0020307C" w:rsidRPr="00D62343">
        <w:rPr>
          <w:rFonts w:ascii="Palatino Linotype" w:hAnsi="Palatino Linotype"/>
          <w:sz w:val="24"/>
          <w:szCs w:val="24"/>
          <w:lang w:eastAsia="es-MX"/>
        </w:rPr>
        <w:t xml:space="preserve"> </w:t>
      </w:r>
      <w:r w:rsidR="000E69F0" w:rsidRPr="00D62343">
        <w:rPr>
          <w:rFonts w:ascii="Palatino Linotype" w:hAnsi="Palatino Linotype"/>
          <w:sz w:val="24"/>
          <w:szCs w:val="24"/>
          <w:lang w:eastAsia="es-MX"/>
        </w:rPr>
        <w:t>Decreto de Presupuesto de Egresos y demás disposiciones que establezca la Secretaría y la</w:t>
      </w:r>
      <w:r w:rsidR="0020307C" w:rsidRPr="00D62343">
        <w:rPr>
          <w:rFonts w:ascii="Palatino Linotype" w:hAnsi="Palatino Linotype"/>
          <w:sz w:val="24"/>
          <w:szCs w:val="24"/>
          <w:lang w:eastAsia="es-MX"/>
        </w:rPr>
        <w:t xml:space="preserve"> </w:t>
      </w:r>
      <w:r w:rsidR="000E69F0" w:rsidRPr="00D62343">
        <w:rPr>
          <w:rFonts w:ascii="Palatino Linotype" w:hAnsi="Palatino Linotype"/>
          <w:sz w:val="24"/>
          <w:szCs w:val="24"/>
          <w:lang w:eastAsia="es-MX"/>
        </w:rPr>
        <w:t>Tesorería en el ámbito de sus respectivas competencias.</w:t>
      </w:r>
    </w:p>
    <w:p w14:paraId="049DA893" w14:textId="77777777" w:rsidR="0020307C" w:rsidRPr="00D62343" w:rsidRDefault="0020307C" w:rsidP="00F85394">
      <w:pPr>
        <w:pStyle w:val="Texto"/>
        <w:tabs>
          <w:tab w:val="right" w:leader="dot" w:pos="8505"/>
        </w:tabs>
        <w:spacing w:after="0" w:line="360" w:lineRule="auto"/>
        <w:ind w:firstLine="0"/>
        <w:rPr>
          <w:rFonts w:ascii="Palatino Linotype" w:hAnsi="Palatino Linotype"/>
          <w:sz w:val="24"/>
          <w:szCs w:val="24"/>
          <w:lang w:eastAsia="es-MX"/>
        </w:rPr>
      </w:pPr>
    </w:p>
    <w:p w14:paraId="04D3D424" w14:textId="77777777" w:rsidR="0020307C" w:rsidRPr="00D62343" w:rsidRDefault="000E69F0"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El egreso podrá efectuarse cuando se cuente con el recurso disponible de acuerdo a la</w:t>
      </w:r>
      <w:r w:rsidR="0020307C" w:rsidRPr="00D62343">
        <w:rPr>
          <w:rFonts w:ascii="Palatino Linotype" w:hAnsi="Palatino Linotype"/>
          <w:sz w:val="24"/>
          <w:szCs w:val="24"/>
          <w:lang w:eastAsia="es-MX"/>
        </w:rPr>
        <w:t xml:space="preserve"> </w:t>
      </w:r>
      <w:r w:rsidRPr="00D62343">
        <w:rPr>
          <w:rFonts w:ascii="Palatino Linotype" w:hAnsi="Palatino Linotype"/>
          <w:sz w:val="24"/>
          <w:szCs w:val="24"/>
          <w:lang w:eastAsia="es-MX"/>
        </w:rPr>
        <w:t xml:space="preserve">recaudación considerada en la Ley de Ingresos, así como que </w:t>
      </w:r>
      <w:r w:rsidRPr="00D62343">
        <w:rPr>
          <w:rFonts w:ascii="Palatino Linotype" w:hAnsi="Palatino Linotype"/>
          <w:b/>
          <w:sz w:val="24"/>
          <w:szCs w:val="24"/>
          <w:lang w:eastAsia="es-MX"/>
        </w:rPr>
        <w:t>exista partida específica de gasto</w:t>
      </w:r>
      <w:r w:rsidR="0020307C" w:rsidRPr="00D62343">
        <w:rPr>
          <w:rFonts w:ascii="Palatino Linotype" w:hAnsi="Palatino Linotype"/>
          <w:b/>
          <w:sz w:val="24"/>
          <w:szCs w:val="24"/>
          <w:lang w:eastAsia="es-MX"/>
        </w:rPr>
        <w:t xml:space="preserve"> </w:t>
      </w:r>
      <w:r w:rsidRPr="00D62343">
        <w:rPr>
          <w:rFonts w:ascii="Palatino Linotype" w:hAnsi="Palatino Linotype"/>
          <w:b/>
          <w:sz w:val="24"/>
          <w:szCs w:val="24"/>
          <w:lang w:eastAsia="es-MX"/>
        </w:rPr>
        <w:t>en el presupuesto de egresos autorizado</w:t>
      </w:r>
      <w:r w:rsidRPr="00D62343">
        <w:rPr>
          <w:rFonts w:ascii="Palatino Linotype" w:hAnsi="Palatino Linotype"/>
          <w:sz w:val="24"/>
          <w:szCs w:val="24"/>
          <w:lang w:eastAsia="es-MX"/>
        </w:rPr>
        <w:t xml:space="preserve"> y saldo suficiente para cubrirlo y no </w:t>
      </w:r>
      <w:r w:rsidRPr="00D62343">
        <w:rPr>
          <w:rFonts w:ascii="Palatino Linotype" w:hAnsi="Palatino Linotype"/>
          <w:sz w:val="24"/>
          <w:szCs w:val="24"/>
          <w:lang w:eastAsia="es-MX"/>
        </w:rPr>
        <w:lastRenderedPageBreak/>
        <w:t>podrá cubrir</w:t>
      </w:r>
      <w:r w:rsidR="0020307C" w:rsidRPr="00D62343">
        <w:rPr>
          <w:rFonts w:ascii="Palatino Linotype" w:hAnsi="Palatino Linotype"/>
          <w:sz w:val="24"/>
          <w:szCs w:val="24"/>
          <w:lang w:eastAsia="es-MX"/>
        </w:rPr>
        <w:t xml:space="preserve"> </w:t>
      </w:r>
      <w:r w:rsidRPr="00D62343">
        <w:rPr>
          <w:rFonts w:ascii="Palatino Linotype" w:hAnsi="Palatino Linotype"/>
          <w:sz w:val="24"/>
          <w:szCs w:val="24"/>
          <w:lang w:eastAsia="es-MX"/>
        </w:rPr>
        <w:t>acciones o gastos fuera de los programas y calendarios a los que correspondan por su propia</w:t>
      </w:r>
      <w:r w:rsidR="0020307C" w:rsidRPr="00D62343">
        <w:rPr>
          <w:rFonts w:ascii="Palatino Linotype" w:hAnsi="Palatino Linotype"/>
          <w:sz w:val="24"/>
          <w:szCs w:val="24"/>
          <w:lang w:eastAsia="es-MX"/>
        </w:rPr>
        <w:t xml:space="preserve"> naturaleza, y en específico los artículos</w:t>
      </w:r>
      <w:r w:rsidRPr="00D62343">
        <w:rPr>
          <w:rFonts w:ascii="Palatino Linotype" w:hAnsi="Palatino Linotype"/>
          <w:sz w:val="24"/>
          <w:szCs w:val="24"/>
          <w:lang w:eastAsia="es-MX"/>
        </w:rPr>
        <w:t xml:space="preserve"> 312</w:t>
      </w:r>
      <w:r w:rsidR="0020307C" w:rsidRPr="00D62343">
        <w:rPr>
          <w:rFonts w:ascii="Palatino Linotype" w:hAnsi="Palatino Linotype"/>
          <w:sz w:val="24"/>
          <w:szCs w:val="24"/>
          <w:lang w:eastAsia="es-MX"/>
        </w:rPr>
        <w:t xml:space="preserve"> y 315</w:t>
      </w:r>
      <w:r w:rsidRPr="00D62343">
        <w:rPr>
          <w:rFonts w:ascii="Palatino Linotype" w:hAnsi="Palatino Linotype"/>
          <w:sz w:val="24"/>
          <w:szCs w:val="24"/>
          <w:lang w:eastAsia="es-MX"/>
        </w:rPr>
        <w:t xml:space="preserve"> nos señala</w:t>
      </w:r>
      <w:r w:rsidR="0020307C" w:rsidRPr="00D62343">
        <w:rPr>
          <w:rFonts w:ascii="Palatino Linotype" w:hAnsi="Palatino Linotype"/>
          <w:sz w:val="24"/>
          <w:szCs w:val="24"/>
          <w:lang w:eastAsia="es-MX"/>
        </w:rPr>
        <w:t>n</w:t>
      </w:r>
      <w:r w:rsidRPr="00D62343">
        <w:rPr>
          <w:rFonts w:ascii="Palatino Linotype" w:hAnsi="Palatino Linotype"/>
          <w:sz w:val="24"/>
          <w:szCs w:val="24"/>
          <w:lang w:eastAsia="es-MX"/>
        </w:rPr>
        <w:t xml:space="preserve"> lo siguiente</w:t>
      </w:r>
      <w:r w:rsidR="0020307C" w:rsidRPr="00D62343">
        <w:rPr>
          <w:rFonts w:ascii="Palatino Linotype" w:hAnsi="Palatino Linotype"/>
          <w:sz w:val="24"/>
          <w:szCs w:val="24"/>
          <w:lang w:eastAsia="es-MX"/>
        </w:rPr>
        <w:t>:</w:t>
      </w:r>
    </w:p>
    <w:p w14:paraId="780F1CCB" w14:textId="77777777" w:rsidR="0020307C" w:rsidRPr="00D62343" w:rsidRDefault="0020307C" w:rsidP="00F85394">
      <w:pPr>
        <w:pStyle w:val="Texto"/>
        <w:tabs>
          <w:tab w:val="right" w:leader="dot" w:pos="8505"/>
        </w:tabs>
        <w:spacing w:after="0" w:line="360" w:lineRule="auto"/>
        <w:ind w:firstLine="0"/>
        <w:rPr>
          <w:rFonts w:ascii="Palatino Linotype" w:hAnsi="Palatino Linotype"/>
          <w:sz w:val="24"/>
          <w:szCs w:val="24"/>
          <w:lang w:eastAsia="es-MX"/>
        </w:rPr>
      </w:pPr>
    </w:p>
    <w:p w14:paraId="18F38144" w14:textId="3DEBA601"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r w:rsidRPr="00D62343">
        <w:rPr>
          <w:rFonts w:ascii="Palatino Linotype" w:hAnsi="Palatino Linotype"/>
          <w:i/>
          <w:sz w:val="22"/>
          <w:szCs w:val="24"/>
          <w:lang w:eastAsia="es-MX"/>
        </w:rPr>
        <w:t>“</w:t>
      </w:r>
      <w:r w:rsidRPr="00D62343">
        <w:rPr>
          <w:rFonts w:ascii="Palatino Linotype" w:hAnsi="Palatino Linotype"/>
          <w:b/>
          <w:i/>
          <w:sz w:val="22"/>
          <w:szCs w:val="24"/>
          <w:lang w:eastAsia="es-MX"/>
        </w:rPr>
        <w:t>Artículo 312</w:t>
      </w:r>
      <w:r w:rsidRPr="00D62343">
        <w:rPr>
          <w:rFonts w:ascii="Palatino Linotype" w:hAnsi="Palatino Linotype"/>
          <w:i/>
          <w:sz w:val="22"/>
          <w:szCs w:val="24"/>
          <w:lang w:eastAsia="es-MX"/>
        </w:rPr>
        <w:t>.- Las dependencias y entidades públicas deberán cuidar bajo su responsabilidad que los pagos que se efectúen con cargo a sus presupuestos aprobados se realicen con sujeción a los siguientes requisitos:</w:t>
      </w:r>
    </w:p>
    <w:p w14:paraId="51E08E9F" w14:textId="77777777"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p>
    <w:p w14:paraId="73E09C6F" w14:textId="6D783A8C"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r w:rsidRPr="00D62343">
        <w:rPr>
          <w:rFonts w:ascii="Palatino Linotype" w:hAnsi="Palatino Linotype"/>
          <w:i/>
          <w:sz w:val="22"/>
          <w:szCs w:val="24"/>
          <w:lang w:eastAsia="es-MX"/>
        </w:rPr>
        <w:t>I. Que correspondan a compromisos efectivamente devengados, con excepción de los anticipos previstos en otros ordenamientos legales;</w:t>
      </w:r>
    </w:p>
    <w:p w14:paraId="0ADE3BA6" w14:textId="77777777"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r w:rsidRPr="00D62343">
        <w:rPr>
          <w:rFonts w:ascii="Palatino Linotype" w:hAnsi="Palatino Linotype"/>
          <w:i/>
          <w:sz w:val="22"/>
          <w:szCs w:val="24"/>
          <w:lang w:eastAsia="es-MX"/>
        </w:rPr>
        <w:t>II. Que se efectúen dentro de los límites de los calendarios financieros autorizados;</w:t>
      </w:r>
    </w:p>
    <w:p w14:paraId="6DEE4EA1" w14:textId="77777777"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r w:rsidRPr="00D62343">
        <w:rPr>
          <w:rFonts w:ascii="Palatino Linotype" w:hAnsi="Palatino Linotype"/>
          <w:i/>
          <w:sz w:val="22"/>
          <w:szCs w:val="24"/>
          <w:lang w:eastAsia="es-MX"/>
        </w:rPr>
        <w:t xml:space="preserve">III. </w:t>
      </w:r>
      <w:r w:rsidRPr="00D62343">
        <w:rPr>
          <w:rFonts w:ascii="Palatino Linotype" w:hAnsi="Palatino Linotype"/>
          <w:b/>
          <w:i/>
          <w:sz w:val="22"/>
          <w:szCs w:val="24"/>
          <w:lang w:eastAsia="es-MX"/>
        </w:rPr>
        <w:t>Que se encuentren debidamente justificados y comprobados con los documentos originales respectivos</w:t>
      </w:r>
      <w:r w:rsidRPr="00D62343">
        <w:rPr>
          <w:rFonts w:ascii="Palatino Linotype" w:hAnsi="Palatino Linotype"/>
          <w:i/>
          <w:sz w:val="22"/>
          <w:szCs w:val="24"/>
          <w:lang w:eastAsia="es-MX"/>
        </w:rPr>
        <w:t>, entendiéndose por justificantes las disposiciones y documentos legales que determinen la obligación de hacer un pago y por comprobantes, los documentos que demuestren la entrega de los bienes y servicios y el pago en dinero correspondiente.</w:t>
      </w:r>
    </w:p>
    <w:p w14:paraId="60C4C800" w14:textId="77777777"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r w:rsidRPr="00D62343">
        <w:rPr>
          <w:rFonts w:ascii="Palatino Linotype" w:hAnsi="Palatino Linotype"/>
          <w:i/>
          <w:sz w:val="22"/>
          <w:szCs w:val="24"/>
          <w:lang w:eastAsia="es-MX"/>
        </w:rPr>
        <w:t>IV. Que se relacionen directa y únicamente con los objetivos y metas contemplados en el presupuesto autorizado.</w:t>
      </w:r>
    </w:p>
    <w:p w14:paraId="54CEBD64" w14:textId="77777777" w:rsidR="0020307C" w:rsidRPr="00D62343" w:rsidRDefault="0020307C" w:rsidP="00F85394">
      <w:pPr>
        <w:pStyle w:val="Texto"/>
        <w:tabs>
          <w:tab w:val="right" w:leader="dot" w:pos="8505"/>
        </w:tabs>
        <w:spacing w:after="0" w:line="240" w:lineRule="auto"/>
        <w:ind w:left="709" w:right="757" w:firstLine="0"/>
        <w:rPr>
          <w:rFonts w:ascii="Palatino Linotype" w:hAnsi="Palatino Linotype"/>
          <w:i/>
          <w:sz w:val="22"/>
          <w:szCs w:val="24"/>
          <w:lang w:eastAsia="es-MX"/>
        </w:rPr>
      </w:pPr>
    </w:p>
    <w:p w14:paraId="5D3CA35C" w14:textId="713C0211" w:rsidR="0020307C" w:rsidRPr="00D62343" w:rsidRDefault="0020307C" w:rsidP="00F85394">
      <w:pPr>
        <w:pStyle w:val="Texto"/>
        <w:tabs>
          <w:tab w:val="right" w:leader="dot" w:pos="8505"/>
        </w:tabs>
        <w:spacing w:after="0" w:line="240" w:lineRule="auto"/>
        <w:ind w:left="709" w:right="757" w:firstLine="0"/>
        <w:rPr>
          <w:rFonts w:ascii="Palatino Linotype" w:hAnsi="Palatino Linotype"/>
          <w:sz w:val="22"/>
          <w:szCs w:val="24"/>
          <w:lang w:eastAsia="es-MX"/>
        </w:rPr>
      </w:pPr>
      <w:r w:rsidRPr="00D62343">
        <w:rPr>
          <w:rFonts w:ascii="Palatino Linotype" w:hAnsi="Palatino Linotype"/>
          <w:b/>
          <w:i/>
          <w:sz w:val="22"/>
          <w:szCs w:val="24"/>
          <w:lang w:eastAsia="es-MX"/>
        </w:rPr>
        <w:t>Artículo 315</w:t>
      </w:r>
      <w:r w:rsidRPr="00D62343">
        <w:rPr>
          <w:rFonts w:ascii="Palatino Linotype" w:hAnsi="Palatino Linotype"/>
          <w:i/>
          <w:sz w:val="22"/>
          <w:szCs w:val="24"/>
          <w:lang w:eastAsia="es-MX"/>
        </w:rPr>
        <w:t xml:space="preserve">.- </w:t>
      </w:r>
      <w:r w:rsidRPr="00D62343">
        <w:rPr>
          <w:rFonts w:ascii="Palatino Linotype" w:hAnsi="Palatino Linotype"/>
          <w:b/>
          <w:i/>
          <w:sz w:val="22"/>
          <w:szCs w:val="24"/>
          <w:lang w:eastAsia="es-MX"/>
        </w:rPr>
        <w:t>Las partidas de gasto</w:t>
      </w:r>
      <w:r w:rsidRPr="00D62343">
        <w:rPr>
          <w:rFonts w:ascii="Palatino Linotype" w:hAnsi="Palatino Linotype"/>
          <w:i/>
          <w:sz w:val="22"/>
          <w:szCs w:val="24"/>
          <w:lang w:eastAsia="es-MX"/>
        </w:rPr>
        <w:t xml:space="preserve"> en que se registra el ejercicio del Presupuesto de Egresos solo serán afectadas por los importes devengados en el propio ejercicio; en consecuencia, no se podrán hacer cargos por conceptos que debieron registrarse en años anteriores, salvo que lo autorice la Secretaría o la Tesorería en el caso de los Municipios, en tal caso, en la respectiva Cuenta Pública se incluirá un apartado que contenga la descripción precisa de estas operaciones.”</w:t>
      </w:r>
    </w:p>
    <w:p w14:paraId="36187FBF" w14:textId="77777777" w:rsidR="0001007E" w:rsidRPr="00D62343" w:rsidRDefault="0001007E" w:rsidP="00F85394">
      <w:pPr>
        <w:pStyle w:val="Texto"/>
        <w:tabs>
          <w:tab w:val="right" w:leader="dot" w:pos="8505"/>
        </w:tabs>
        <w:spacing w:after="0" w:line="360" w:lineRule="auto"/>
        <w:ind w:firstLine="0"/>
        <w:rPr>
          <w:rFonts w:ascii="Palatino Linotype" w:hAnsi="Palatino Linotype"/>
          <w:sz w:val="24"/>
          <w:szCs w:val="24"/>
          <w:lang w:eastAsia="es-MX"/>
        </w:rPr>
      </w:pPr>
    </w:p>
    <w:p w14:paraId="64E99F85" w14:textId="633CDFDD" w:rsidR="0001007E" w:rsidRPr="00D62343" w:rsidRDefault="00D20B81"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 xml:space="preserve">Bajo esta perspectiva, tenemos que las erogaciones correspondientes a viáticos y gastos de representación de las áreas administrativas </w:t>
      </w:r>
      <w:r w:rsidR="006A7FAD" w:rsidRPr="00D62343">
        <w:rPr>
          <w:rFonts w:ascii="Palatino Linotype" w:hAnsi="Palatino Linotype"/>
          <w:sz w:val="24"/>
          <w:szCs w:val="24"/>
          <w:lang w:eastAsia="es-MX"/>
        </w:rPr>
        <w:t>requeridas</w:t>
      </w:r>
      <w:r w:rsidRPr="00D62343">
        <w:rPr>
          <w:rFonts w:ascii="Palatino Linotype" w:hAnsi="Palatino Linotype"/>
          <w:sz w:val="24"/>
          <w:szCs w:val="24"/>
          <w:lang w:eastAsia="es-MX"/>
        </w:rPr>
        <w:t xml:space="preserve"> por el particular, tendrán que ejecutarse a través del Capítulo </w:t>
      </w:r>
      <w:r w:rsidRPr="00D62343">
        <w:rPr>
          <w:rFonts w:ascii="Palatino Linotype" w:hAnsi="Palatino Linotype"/>
          <w:b/>
          <w:sz w:val="24"/>
          <w:szCs w:val="24"/>
          <w:lang w:eastAsia="es-MX"/>
        </w:rPr>
        <w:t>3000 SERVICIOS GENERALES</w:t>
      </w:r>
      <w:r w:rsidRPr="00D62343">
        <w:rPr>
          <w:rFonts w:ascii="Palatino Linotype" w:hAnsi="Palatino Linotype"/>
          <w:sz w:val="24"/>
          <w:szCs w:val="24"/>
          <w:lang w:eastAsia="es-MX"/>
        </w:rPr>
        <w:t xml:space="preserve"> (Es el mayor nivel de agregación que identifica el conjunto homogéneo y ordenado de los bienes y servicios requeridos por los entes públicos), </w:t>
      </w:r>
      <w:r w:rsidR="006A7FAD" w:rsidRPr="00D62343">
        <w:rPr>
          <w:rFonts w:ascii="Palatino Linotype" w:hAnsi="Palatino Linotype"/>
          <w:sz w:val="24"/>
          <w:szCs w:val="24"/>
          <w:lang w:eastAsia="es-MX"/>
        </w:rPr>
        <w:t xml:space="preserve">mediante la Partida General </w:t>
      </w:r>
      <w:r w:rsidR="006A7FAD" w:rsidRPr="00D62343">
        <w:rPr>
          <w:rFonts w:ascii="Palatino Linotype" w:hAnsi="Palatino Linotype"/>
          <w:b/>
          <w:sz w:val="24"/>
          <w:szCs w:val="24"/>
          <w:lang w:eastAsia="es-MX"/>
        </w:rPr>
        <w:t>3700 SERVICIOS DE TRASLADO Y VIÁTICOS</w:t>
      </w:r>
      <w:r w:rsidR="006A7FAD" w:rsidRPr="00D62343">
        <w:rPr>
          <w:rFonts w:ascii="Palatino Linotype" w:hAnsi="Palatino Linotype"/>
          <w:sz w:val="24"/>
          <w:szCs w:val="24"/>
          <w:lang w:eastAsia="es-MX"/>
        </w:rPr>
        <w:t xml:space="preserve"> (Asignaciones destinadas a cubrir los servicios de traslado, instalación y viáticos del personal, cuando por el desempeño de sus labores propias o </w:t>
      </w:r>
      <w:r w:rsidR="006A7FAD" w:rsidRPr="00D62343">
        <w:rPr>
          <w:rFonts w:ascii="Palatino Linotype" w:hAnsi="Palatino Linotype"/>
          <w:sz w:val="24"/>
          <w:szCs w:val="24"/>
          <w:lang w:eastAsia="es-MX"/>
        </w:rPr>
        <w:lastRenderedPageBreak/>
        <w:t xml:space="preserve">comisiones de trabajo, requieran trasladarse a lugares distintos al de su adscripción) y la Partida </w:t>
      </w:r>
      <w:r w:rsidR="00AF29FE" w:rsidRPr="00D62343">
        <w:rPr>
          <w:rFonts w:ascii="Palatino Linotype" w:hAnsi="Palatino Linotype"/>
          <w:sz w:val="24"/>
          <w:szCs w:val="24"/>
          <w:lang w:eastAsia="es-MX"/>
        </w:rPr>
        <w:t>Específica</w:t>
      </w:r>
      <w:r w:rsidR="006A7FAD" w:rsidRPr="00D62343">
        <w:rPr>
          <w:rFonts w:ascii="Palatino Linotype" w:hAnsi="Palatino Linotype"/>
          <w:sz w:val="24"/>
          <w:szCs w:val="24"/>
          <w:lang w:eastAsia="es-MX"/>
        </w:rPr>
        <w:t xml:space="preserve"> </w:t>
      </w:r>
      <w:r w:rsidR="006A7FAD" w:rsidRPr="00D62343">
        <w:rPr>
          <w:rFonts w:ascii="Palatino Linotype" w:hAnsi="Palatino Linotype"/>
          <w:b/>
          <w:sz w:val="24"/>
          <w:szCs w:val="24"/>
          <w:lang w:eastAsia="es-MX"/>
        </w:rPr>
        <w:t>3851</w:t>
      </w:r>
      <w:r w:rsidR="006A7FAD" w:rsidRPr="00D62343">
        <w:rPr>
          <w:rFonts w:ascii="Palatino Linotype" w:hAnsi="Palatino Linotype"/>
          <w:sz w:val="24"/>
          <w:szCs w:val="24"/>
          <w:lang w:eastAsia="es-MX"/>
        </w:rPr>
        <w:t xml:space="preserve"> </w:t>
      </w:r>
      <w:r w:rsidR="006A7FAD" w:rsidRPr="00D62343">
        <w:rPr>
          <w:rFonts w:ascii="Palatino Linotype" w:hAnsi="Palatino Linotype"/>
          <w:b/>
          <w:sz w:val="24"/>
          <w:szCs w:val="24"/>
          <w:lang w:eastAsia="es-MX"/>
        </w:rPr>
        <w:t>Gastos de representación</w:t>
      </w:r>
      <w:r w:rsidR="006A7FAD" w:rsidRPr="00D62343">
        <w:rPr>
          <w:rFonts w:ascii="Palatino Linotype" w:hAnsi="Palatino Linotype"/>
          <w:sz w:val="24"/>
          <w:szCs w:val="24"/>
          <w:lang w:eastAsia="es-MX"/>
        </w:rPr>
        <w:t xml:space="preserve"> (Asignación destinada exclusivamente a cubrir los gastos institucionales que las </w:t>
      </w:r>
      <w:r w:rsidR="00AF29FE" w:rsidRPr="00D62343">
        <w:rPr>
          <w:rFonts w:ascii="Palatino Linotype" w:hAnsi="Palatino Linotype"/>
          <w:sz w:val="24"/>
          <w:szCs w:val="24"/>
          <w:lang w:eastAsia="es-MX"/>
        </w:rPr>
        <w:t>Administraciones M</w:t>
      </w:r>
      <w:r w:rsidR="006A7FAD" w:rsidRPr="00D62343">
        <w:rPr>
          <w:rFonts w:ascii="Palatino Linotype" w:hAnsi="Palatino Linotype"/>
          <w:sz w:val="24"/>
          <w:szCs w:val="24"/>
          <w:lang w:eastAsia="es-MX"/>
        </w:rPr>
        <w:t>unicipales erog</w:t>
      </w:r>
      <w:r w:rsidR="00AF29FE" w:rsidRPr="00D62343">
        <w:rPr>
          <w:rFonts w:ascii="Palatino Linotype" w:hAnsi="Palatino Linotype"/>
          <w:sz w:val="24"/>
          <w:szCs w:val="24"/>
          <w:lang w:eastAsia="es-MX"/>
        </w:rPr>
        <w:t>uen</w:t>
      </w:r>
      <w:r w:rsidR="006A7FAD" w:rsidRPr="00D62343">
        <w:rPr>
          <w:rFonts w:ascii="Palatino Linotype" w:hAnsi="Palatino Linotype"/>
          <w:sz w:val="24"/>
          <w:szCs w:val="24"/>
          <w:lang w:eastAsia="es-MX"/>
        </w:rPr>
        <w:t xml:space="preserve"> en el desempeño de sus funciones a través de sus representantes oficiales) tal y como lo dicta el Clasificador por Objeto del Gasto contenido en el Manual Único de Contabilidad Gubernamental para las Dependencias y Entidades públicas del Gobierno y Municipios del Estado de México, conforme al Acuerdo por el que se emite el Clasificador por Objeto del Gasto por parte del Órgano de </w:t>
      </w:r>
      <w:r w:rsidR="00AF29FE" w:rsidRPr="00D62343">
        <w:rPr>
          <w:rFonts w:ascii="Palatino Linotype" w:hAnsi="Palatino Linotype"/>
          <w:sz w:val="24"/>
          <w:szCs w:val="24"/>
          <w:lang w:eastAsia="es-MX"/>
        </w:rPr>
        <w:t xml:space="preserve">Coordinación </w:t>
      </w:r>
      <w:r w:rsidR="006A7FAD" w:rsidRPr="00D62343">
        <w:rPr>
          <w:rFonts w:ascii="Palatino Linotype" w:hAnsi="Palatino Linotype"/>
          <w:sz w:val="24"/>
          <w:szCs w:val="24"/>
          <w:lang w:eastAsia="es-MX"/>
        </w:rPr>
        <w:t xml:space="preserve">para la </w:t>
      </w:r>
      <w:r w:rsidR="00AF29FE" w:rsidRPr="00D62343">
        <w:rPr>
          <w:rFonts w:ascii="Palatino Linotype" w:hAnsi="Palatino Linotype"/>
          <w:sz w:val="24"/>
          <w:szCs w:val="24"/>
          <w:lang w:eastAsia="es-MX"/>
        </w:rPr>
        <w:t xml:space="preserve">Armonización </w:t>
      </w:r>
      <w:r w:rsidR="006A7FAD" w:rsidRPr="00D62343">
        <w:rPr>
          <w:rFonts w:ascii="Palatino Linotype" w:hAnsi="Palatino Linotype"/>
          <w:sz w:val="24"/>
          <w:szCs w:val="24"/>
          <w:lang w:eastAsia="es-MX"/>
        </w:rPr>
        <w:t>de la Contabilidad Gubernamental que es el Consejo Nacional de Armonización Contable (CONAC), el cual tiene por objeto la emisión de las normas contables y lineamientos para la generación de información financiera que aplicarán los entes públicos, previamente formuladas y propu</w:t>
      </w:r>
      <w:r w:rsidR="00B7509F" w:rsidRPr="00D62343">
        <w:rPr>
          <w:rFonts w:ascii="Palatino Linotype" w:hAnsi="Palatino Linotype"/>
          <w:sz w:val="24"/>
          <w:szCs w:val="24"/>
          <w:lang w:eastAsia="es-MX"/>
        </w:rPr>
        <w:t xml:space="preserve">estas por el Secretario Técnico; corolario a lo descrito, dicha información deberá podrá obrar de manera </w:t>
      </w:r>
      <w:r w:rsidR="00B7509F" w:rsidRPr="00D62343">
        <w:rPr>
          <w:rFonts w:ascii="Palatino Linotype" w:hAnsi="Palatino Linotype"/>
          <w:b/>
          <w:sz w:val="24"/>
          <w:szCs w:val="24"/>
          <w:lang w:eastAsia="es-MX"/>
        </w:rPr>
        <w:t>general</w:t>
      </w:r>
      <w:r w:rsidR="00B7509F" w:rsidRPr="00D62343">
        <w:rPr>
          <w:rFonts w:ascii="Palatino Linotype" w:hAnsi="Palatino Linotype"/>
          <w:sz w:val="24"/>
          <w:szCs w:val="24"/>
          <w:lang w:eastAsia="es-MX"/>
        </w:rPr>
        <w:t xml:space="preserve"> por gastos ejercidos a cada una de las áreas señaladas en la solicitud o en particular a </w:t>
      </w:r>
      <w:r w:rsidR="00B7509F" w:rsidRPr="00D62343">
        <w:rPr>
          <w:rFonts w:ascii="Palatino Linotype" w:hAnsi="Palatino Linotype"/>
          <w:b/>
          <w:sz w:val="24"/>
          <w:szCs w:val="24"/>
          <w:lang w:eastAsia="es-MX"/>
        </w:rPr>
        <w:t>personal</w:t>
      </w:r>
      <w:r w:rsidR="00B7509F" w:rsidRPr="00D62343">
        <w:rPr>
          <w:rFonts w:ascii="Palatino Linotype" w:hAnsi="Palatino Linotype"/>
          <w:sz w:val="24"/>
          <w:szCs w:val="24"/>
          <w:lang w:eastAsia="es-MX"/>
        </w:rPr>
        <w:t xml:space="preserve"> adscrito o titulares de dichas áreas. </w:t>
      </w:r>
    </w:p>
    <w:p w14:paraId="0BC539BA" w14:textId="77777777" w:rsidR="00047CDD" w:rsidRPr="00D62343" w:rsidRDefault="00047CDD" w:rsidP="00F85394">
      <w:pPr>
        <w:pStyle w:val="Texto"/>
        <w:tabs>
          <w:tab w:val="right" w:leader="dot" w:pos="8505"/>
        </w:tabs>
        <w:spacing w:after="0" w:line="360" w:lineRule="auto"/>
        <w:ind w:firstLine="0"/>
        <w:rPr>
          <w:rFonts w:ascii="Palatino Linotype" w:hAnsi="Palatino Linotype"/>
          <w:sz w:val="24"/>
          <w:szCs w:val="24"/>
          <w:lang w:eastAsia="es-MX"/>
        </w:rPr>
      </w:pPr>
    </w:p>
    <w:p w14:paraId="3082C49F" w14:textId="18344FA3" w:rsidR="00B7509F" w:rsidRPr="00D62343" w:rsidRDefault="00B7509F"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 xml:space="preserve">Ahora bien, </w:t>
      </w:r>
      <w:r w:rsidR="00AF29FE" w:rsidRPr="00D62343">
        <w:rPr>
          <w:rFonts w:ascii="Palatino Linotype" w:hAnsi="Palatino Linotype"/>
          <w:sz w:val="24"/>
          <w:szCs w:val="24"/>
          <w:lang w:eastAsia="es-MX"/>
        </w:rPr>
        <w:t>por</w:t>
      </w:r>
      <w:r w:rsidRPr="00D62343">
        <w:rPr>
          <w:rFonts w:ascii="Palatino Linotype" w:hAnsi="Palatino Linotype"/>
          <w:sz w:val="24"/>
          <w:szCs w:val="24"/>
          <w:lang w:eastAsia="es-MX"/>
        </w:rPr>
        <w:t xml:space="preserve"> cuanto hace a los documentos comprobatorios del gasto, debe observarse lo señalado en los Lineamientos para la Integración del Informe Mensual 2016 y los Lineamientos para la Integración del Informe Mensual 2017,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w:t>
      </w:r>
      <w:r w:rsidRPr="00D62343">
        <w:rPr>
          <w:rFonts w:ascii="Palatino Linotype" w:hAnsi="Palatino Linotype"/>
          <w:sz w:val="24"/>
          <w:szCs w:val="24"/>
          <w:lang w:eastAsia="es-MX"/>
        </w:rPr>
        <w:lastRenderedPageBreak/>
        <w:t>diversos ordenamientos legales como la Ley Orgánica Municipal, Ley de Ingresos de los Municipios, Presupuesto de Egresos y Manual Único de Contabilidad Gubernamental para las Dependencias y Entidades Públicas del Gobierno y Municipios, todos del Estado de México.</w:t>
      </w:r>
    </w:p>
    <w:p w14:paraId="423D73E4" w14:textId="77777777" w:rsidR="00B7509F" w:rsidRPr="00D62343" w:rsidRDefault="00B7509F" w:rsidP="00F85394">
      <w:pPr>
        <w:pStyle w:val="Texto"/>
        <w:tabs>
          <w:tab w:val="right" w:leader="dot" w:pos="8505"/>
        </w:tabs>
        <w:spacing w:after="0" w:line="360" w:lineRule="auto"/>
        <w:ind w:firstLine="0"/>
        <w:rPr>
          <w:rFonts w:ascii="Palatino Linotype" w:hAnsi="Palatino Linotype"/>
          <w:sz w:val="24"/>
          <w:szCs w:val="24"/>
          <w:lang w:eastAsia="es-MX"/>
        </w:rPr>
      </w:pPr>
    </w:p>
    <w:p w14:paraId="1AE80522" w14:textId="23BDC50E" w:rsidR="00B7509F" w:rsidRPr="00D62343" w:rsidRDefault="00B7509F" w:rsidP="00F85394">
      <w:pPr>
        <w:pStyle w:val="Texto"/>
        <w:tabs>
          <w:tab w:val="right" w:leader="dot" w:pos="8505"/>
        </w:tabs>
        <w:spacing w:after="0" w:line="360" w:lineRule="auto"/>
        <w:ind w:firstLine="0"/>
        <w:rPr>
          <w:rFonts w:ascii="Palatino Linotype" w:hAnsi="Palatino Linotype"/>
          <w:sz w:val="24"/>
          <w:szCs w:val="24"/>
          <w:lang w:eastAsia="es-MX"/>
        </w:rPr>
      </w:pPr>
      <w:r w:rsidRPr="00D62343">
        <w:rPr>
          <w:rFonts w:ascii="Palatino Linotype" w:hAnsi="Palatino Linotype"/>
          <w:sz w:val="24"/>
          <w:szCs w:val="24"/>
          <w:lang w:eastAsia="es-MX"/>
        </w:rPr>
        <w:t>Así, los Lineamientos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5 “Imágenes Digitalizadas”, y cuyo contenido debe ser enviado por los Tesoreros Municipales al OSFEM, en términos del artículo 2 fracción XI de la Ley de Fiscalización Superior del Estado de México</w:t>
      </w:r>
      <w:r w:rsidRPr="00D62343">
        <w:rPr>
          <w:sz w:val="24"/>
          <w:szCs w:val="24"/>
          <w:lang w:eastAsia="es-MX"/>
        </w:rPr>
        <w:footnoteReference w:id="1"/>
      </w:r>
      <w:r w:rsidRPr="00D62343">
        <w:rPr>
          <w:rFonts w:ascii="Palatino Linotype" w:hAnsi="Palatino Linotype"/>
          <w:sz w:val="24"/>
          <w:szCs w:val="24"/>
          <w:lang w:eastAsia="es-MX"/>
        </w:rPr>
        <w:t xml:space="preserve">, como se muestra a continuación: </w:t>
      </w:r>
    </w:p>
    <w:p w14:paraId="4A93C872" w14:textId="77777777" w:rsidR="00B7509F" w:rsidRPr="00D62343" w:rsidRDefault="00B7509F" w:rsidP="00F85394">
      <w:pPr>
        <w:pStyle w:val="Texto"/>
        <w:tabs>
          <w:tab w:val="right" w:leader="dot" w:pos="8505"/>
        </w:tabs>
        <w:spacing w:after="0" w:line="360" w:lineRule="auto"/>
        <w:ind w:firstLine="0"/>
        <w:rPr>
          <w:rFonts w:ascii="Palatino Linotype" w:hAnsi="Palatino Linotype"/>
          <w:sz w:val="24"/>
          <w:szCs w:val="24"/>
          <w:lang w:eastAsia="es-MX"/>
        </w:rPr>
      </w:pPr>
    </w:p>
    <w:p w14:paraId="52199E2D" w14:textId="77777777" w:rsidR="00B7509F" w:rsidRPr="00D62343" w:rsidRDefault="00B7509F" w:rsidP="00F85394">
      <w:pPr>
        <w:jc w:val="center"/>
        <w:rPr>
          <w:rFonts w:ascii="Palatino Linotype" w:hAnsi="Palatino Linotype" w:cs="Arial"/>
          <w:b/>
        </w:rPr>
      </w:pPr>
      <w:r w:rsidRPr="00D62343">
        <w:rPr>
          <w:rFonts w:ascii="Palatino Linotype" w:hAnsi="Palatino Linotype" w:cs="Arial"/>
          <w:b/>
        </w:rPr>
        <w:t>Lineamientos para la Integración del Informe Mensual 2016</w:t>
      </w:r>
    </w:p>
    <w:p w14:paraId="0D4FEEC8" w14:textId="77777777" w:rsidR="00AF29FE" w:rsidRPr="00D62343" w:rsidRDefault="00AF29FE" w:rsidP="00F85394">
      <w:pPr>
        <w:jc w:val="center"/>
        <w:rPr>
          <w:rFonts w:ascii="Palatino Linotype" w:hAnsi="Palatino Linotype" w:cs="Arial"/>
          <w:b/>
        </w:rPr>
      </w:pPr>
    </w:p>
    <w:p w14:paraId="227D965B" w14:textId="77777777" w:rsidR="00B7509F" w:rsidRPr="00D62343" w:rsidRDefault="00B7509F" w:rsidP="00F85394">
      <w:pPr>
        <w:jc w:val="center"/>
        <w:rPr>
          <w:rFonts w:ascii="Palatino Linotype" w:hAnsi="Palatino Linotype"/>
          <w:b/>
        </w:rPr>
      </w:pPr>
    </w:p>
    <w:p w14:paraId="3BD6005C" w14:textId="77777777" w:rsidR="00B7509F" w:rsidRPr="00D62343" w:rsidRDefault="00B7509F" w:rsidP="00F85394">
      <w:pPr>
        <w:jc w:val="center"/>
        <w:rPr>
          <w:rFonts w:ascii="Palatino Linotype" w:hAnsi="Palatino Linotype" w:cs="Arial"/>
        </w:rPr>
      </w:pPr>
      <w:r w:rsidRPr="00D62343">
        <w:rPr>
          <w:noProof/>
          <w:lang w:eastAsia="es-MX"/>
        </w:rPr>
        <mc:AlternateContent>
          <mc:Choice Requires="wps">
            <w:drawing>
              <wp:anchor distT="0" distB="0" distL="114300" distR="114300" simplePos="0" relativeHeight="251670528" behindDoc="0" locked="0" layoutInCell="1" allowOverlap="1" wp14:anchorId="495011F1" wp14:editId="1FCD1854">
                <wp:simplePos x="0" y="0"/>
                <wp:positionH relativeFrom="margin">
                  <wp:posOffset>493915</wp:posOffset>
                </wp:positionH>
                <wp:positionV relativeFrom="paragraph">
                  <wp:posOffset>1880161</wp:posOffset>
                </wp:positionV>
                <wp:extent cx="1662545" cy="148441"/>
                <wp:effectExtent l="57150" t="38100" r="71120" b="99695"/>
                <wp:wrapNone/>
                <wp:docPr id="65" name="Rectángulo 65"/>
                <wp:cNvGraphicFramePr/>
                <a:graphic xmlns:a="http://schemas.openxmlformats.org/drawingml/2006/main">
                  <a:graphicData uri="http://schemas.microsoft.com/office/word/2010/wordprocessingShape">
                    <wps:wsp>
                      <wps:cNvSpPr/>
                      <wps:spPr>
                        <a:xfrm>
                          <a:off x="0" y="0"/>
                          <a:ext cx="1662545" cy="148441"/>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2B1FD" id="Rectángulo 65" o:spid="_x0000_s1026" style="position:absolute;margin-left:38.9pt;margin-top:148.05pt;width:130.9pt;height:1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DjAIAAHAFAAAOAAAAZHJzL2Uyb0RvYy54bWysVN1q2zAUvh/sHYTuV9vByVpTp4SWjEFp&#10;S9PRa0WWEjNZR5OUONnb7Fn2YjuSfxq6wsaYL+Qjne/8/1xeHRpF9sK6GnRJs7OUEqE5VLXelPTL&#10;0/LDOSXOM10xBVqU9CgcvZq/f3fZmkJMYAuqEpagEu2K1pR0670pksTxrWiYOwMjNDIl2IZ5vNpN&#10;UlnWovZGJZM0nSUt2MpY4MI5fL3pmHQe9UspuL+X0glPVEnRNx9PG891OJP5JSs2lpltzXs32D94&#10;0bBao9FR1Q3zjOxs/ZuqpuYWHEh/xqFJQMqaixgDRpOlr6JZbZkRMRZMjjNjmtz/U8vv9g+W1FVJ&#10;Z1NKNGuwRo+YtZ8/9GangOArpqg1rkDkyjzY/uaQDPEepG3CHyMhh5jW45hWcfCE42M2m02mOarn&#10;yMvy8zzPgtLkRdpY5z8JaEggSmrRgZhNtr91voMOkGBMw7JWCt9ZoTRpUelFOk2jhANVV4EbmM5u&#10;1tfKkj3D6i+XKX694RMYuqE0ehNi7KKKlD8q0Rl4FBITFOLoLITWFKNaxrnQftbrVRrRQUyiC6Pg&#10;5M+CPT6Iiti2o/BfWB0lomXQfhRuag32LevV16EGssMPGejiDilYQ3XE3rDQDY0zfFljeW6Z8w/M&#10;4pTgPOHk+3s8pAIsA/QUJVuw3996D3hsXuRS0uLUldR92zErKFGfNbb1RZbnYUzjJZ9+nODFnnLW&#10;pxy9a64BS5vhjjE8kgHv1UBKC80zLohFsIospjnaLin3drhc+24b4IrhYrGIMBxNw/ytXhk+VD20&#10;39PhmVnT96jH7r6DYUJZ8apVO2yoh4bFzoOsYx+/5LXPN451nIR+BYW9cXqPqJdFOf8FAAD//wMA&#10;UEsDBBQABgAIAAAAIQCIdgXj3wAAAAoBAAAPAAAAZHJzL2Rvd25yZXYueG1sTI/BTsMwEETvSPyD&#10;tUjcqJ0GEpLGqapIXOACJRLXbewmEfE6st02/D3mRG872tHMm2q7mImdtfOjJQnJSgDT1Fk1Ui+h&#10;/Xx5eAbmA5LCyZKW8KM9bOvbmwpLZS/0oc/70LMYQr5ECUMIc8m57wZt0K/srCn+jtYZDFG6niuH&#10;lxhuJr4WIuMGR4oNA866GXT3vT8ZCV/vvdi1Pn1MZ3wVNL41rs0bKe/vlt0GWNBL+DfDH35Ehzoy&#10;HeyJlGeThDyP5EHCusgSYNGQpkUG7BCPpHgCXlf8ekL9CwAA//8DAFBLAQItABQABgAIAAAAIQC2&#10;gziS/gAAAOEBAAATAAAAAAAAAAAAAAAAAAAAAABbQ29udGVudF9UeXBlc10ueG1sUEsBAi0AFAAG&#10;AAgAAAAhADj9If/WAAAAlAEAAAsAAAAAAAAAAAAAAAAALwEAAF9yZWxzLy5yZWxzUEsBAi0AFAAG&#10;AAgAAAAhAC34bAOMAgAAcAUAAA4AAAAAAAAAAAAAAAAALgIAAGRycy9lMm9Eb2MueG1sUEsBAi0A&#10;FAAGAAgAAAAhAIh2BePfAAAACgEAAA8AAAAAAAAAAAAAAAAA5gQAAGRycy9kb3ducmV2LnhtbFBL&#10;BQYAAAAABAAEAPMAAADyBQAAAAA=&#10;" filled="f" strokecolor="red" strokeweight="1.5pt">
                <v:shadow on="t" color="black" opacity="24903f" origin=",.5" offset="0,.55556mm"/>
                <w10:wrap anchorx="margin"/>
              </v:rect>
            </w:pict>
          </mc:Fallback>
        </mc:AlternateContent>
      </w:r>
      <w:r w:rsidRPr="00D62343">
        <w:rPr>
          <w:noProof/>
          <w:lang w:eastAsia="es-MX"/>
        </w:rPr>
        <w:drawing>
          <wp:inline distT="0" distB="0" distL="0" distR="0" wp14:anchorId="1A2B16D3" wp14:editId="02175AFF">
            <wp:extent cx="4874821" cy="2204886"/>
            <wp:effectExtent l="0" t="0" r="254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8370" cy="2220060"/>
                    </a:xfrm>
                    <a:prstGeom prst="rect">
                      <a:avLst/>
                    </a:prstGeom>
                  </pic:spPr>
                </pic:pic>
              </a:graphicData>
            </a:graphic>
          </wp:inline>
        </w:drawing>
      </w:r>
    </w:p>
    <w:p w14:paraId="1BD8A55D" w14:textId="77777777" w:rsidR="00B7509F" w:rsidRPr="00D62343" w:rsidRDefault="00B7509F" w:rsidP="00F85394">
      <w:pPr>
        <w:jc w:val="center"/>
        <w:rPr>
          <w:rFonts w:ascii="Palatino Linotype" w:hAnsi="Palatino Linotype" w:cs="Arial"/>
        </w:rPr>
      </w:pPr>
      <w:r w:rsidRPr="00D62343">
        <w:rPr>
          <w:rFonts w:ascii="Palatino Linotype" w:hAnsi="Palatino Linotype" w:cs="Arial"/>
        </w:rPr>
        <w:lastRenderedPageBreak/>
        <w:t>…</w:t>
      </w:r>
    </w:p>
    <w:p w14:paraId="4E883503" w14:textId="77777777" w:rsidR="00AF29FE" w:rsidRPr="00D62343" w:rsidRDefault="00AF29FE" w:rsidP="00F85394">
      <w:pPr>
        <w:jc w:val="center"/>
        <w:rPr>
          <w:rFonts w:ascii="Palatino Linotype" w:hAnsi="Palatino Linotype" w:cs="Arial"/>
        </w:rPr>
      </w:pPr>
    </w:p>
    <w:p w14:paraId="614C8F64" w14:textId="77777777" w:rsidR="00B7509F" w:rsidRPr="00D62343" w:rsidRDefault="00B7509F" w:rsidP="00F85394">
      <w:pPr>
        <w:jc w:val="center"/>
        <w:rPr>
          <w:rFonts w:ascii="Palatino Linotype" w:hAnsi="Palatino Linotype" w:cs="Arial"/>
          <w:color w:val="000000"/>
        </w:rPr>
      </w:pPr>
      <w:r w:rsidRPr="00D62343">
        <w:rPr>
          <w:noProof/>
          <w:lang w:eastAsia="es-MX"/>
        </w:rPr>
        <w:drawing>
          <wp:inline distT="0" distB="0" distL="0" distR="0" wp14:anchorId="550AA0E8" wp14:editId="13CBCDEF">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52095"/>
                    </a:xfrm>
                    <a:prstGeom prst="rect">
                      <a:avLst/>
                    </a:prstGeom>
                  </pic:spPr>
                </pic:pic>
              </a:graphicData>
            </a:graphic>
          </wp:inline>
        </w:drawing>
      </w:r>
    </w:p>
    <w:p w14:paraId="5125C86B" w14:textId="77777777" w:rsidR="00B7509F" w:rsidRPr="00D62343" w:rsidRDefault="00B7509F" w:rsidP="00F85394">
      <w:pPr>
        <w:jc w:val="center"/>
        <w:rPr>
          <w:rFonts w:ascii="Palatino Linotype" w:hAnsi="Palatino Linotype" w:cs="Arial"/>
          <w:color w:val="000000"/>
        </w:rPr>
      </w:pPr>
      <w:r w:rsidRPr="00D62343">
        <w:rPr>
          <w:rFonts w:ascii="Palatino Linotype" w:hAnsi="Palatino Linotype" w:cs="Arial"/>
          <w:color w:val="000000"/>
        </w:rPr>
        <w:t>…</w:t>
      </w:r>
    </w:p>
    <w:p w14:paraId="31868996" w14:textId="77777777" w:rsidR="00B7509F" w:rsidRPr="00D62343" w:rsidRDefault="00B7509F" w:rsidP="00F85394">
      <w:pPr>
        <w:jc w:val="center"/>
        <w:rPr>
          <w:rFonts w:ascii="Palatino Linotype" w:hAnsi="Palatino Linotype" w:cs="Arial"/>
          <w:color w:val="000000"/>
        </w:rPr>
      </w:pPr>
      <w:r w:rsidRPr="00D62343">
        <w:rPr>
          <w:noProof/>
          <w:lang w:eastAsia="es-MX"/>
        </w:rPr>
        <w:drawing>
          <wp:inline distT="0" distB="0" distL="0" distR="0" wp14:anchorId="0CA818A7" wp14:editId="27C67571">
            <wp:extent cx="5786243" cy="197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1114" cy="204694"/>
                    </a:xfrm>
                    <a:prstGeom prst="rect">
                      <a:avLst/>
                    </a:prstGeom>
                  </pic:spPr>
                </pic:pic>
              </a:graphicData>
            </a:graphic>
          </wp:inline>
        </w:drawing>
      </w:r>
    </w:p>
    <w:p w14:paraId="11591BBB" w14:textId="3411B0D1" w:rsidR="00B7509F" w:rsidRPr="00D62343" w:rsidRDefault="00B7509F" w:rsidP="00F85394">
      <w:pPr>
        <w:jc w:val="center"/>
        <w:rPr>
          <w:rFonts w:ascii="Palatino Linotype" w:hAnsi="Palatino Linotype" w:cs="Arial"/>
          <w:color w:val="000000"/>
        </w:rPr>
      </w:pPr>
      <w:r w:rsidRPr="00D62343">
        <w:rPr>
          <w:rFonts w:ascii="Palatino Linotype" w:hAnsi="Palatino Linotype" w:cs="Arial"/>
          <w:color w:val="000000"/>
        </w:rPr>
        <w:t>…</w:t>
      </w:r>
    </w:p>
    <w:p w14:paraId="5A66A36F" w14:textId="25B920DD" w:rsidR="00AF29FE" w:rsidRPr="00D62343" w:rsidRDefault="00AF29FE" w:rsidP="00F85394">
      <w:pPr>
        <w:jc w:val="center"/>
        <w:rPr>
          <w:rFonts w:ascii="Palatino Linotype" w:hAnsi="Palatino Linotype" w:cs="Arial"/>
          <w:color w:val="000000"/>
        </w:rPr>
      </w:pPr>
      <w:r w:rsidRPr="00D62343">
        <w:rPr>
          <w:noProof/>
          <w:lang w:eastAsia="es-MX"/>
        </w:rPr>
        <mc:AlternateContent>
          <mc:Choice Requires="wps">
            <w:drawing>
              <wp:anchor distT="0" distB="0" distL="114300" distR="114300" simplePos="0" relativeHeight="251671552" behindDoc="0" locked="0" layoutInCell="1" allowOverlap="1" wp14:anchorId="0394416D" wp14:editId="5F7EA212">
                <wp:simplePos x="0" y="0"/>
                <wp:positionH relativeFrom="margin">
                  <wp:posOffset>624382</wp:posOffset>
                </wp:positionH>
                <wp:positionV relativeFrom="paragraph">
                  <wp:posOffset>191386</wp:posOffset>
                </wp:positionV>
                <wp:extent cx="2915392" cy="404223"/>
                <wp:effectExtent l="57150" t="38100" r="75565" b="91440"/>
                <wp:wrapNone/>
                <wp:docPr id="20" name="Rectángulo 20"/>
                <wp:cNvGraphicFramePr/>
                <a:graphic xmlns:a="http://schemas.openxmlformats.org/drawingml/2006/main">
                  <a:graphicData uri="http://schemas.microsoft.com/office/word/2010/wordprocessingShape">
                    <wps:wsp>
                      <wps:cNvSpPr/>
                      <wps:spPr>
                        <a:xfrm>
                          <a:off x="0" y="0"/>
                          <a:ext cx="2915392" cy="40422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72702" id="Rectángulo 20" o:spid="_x0000_s1026" style="position:absolute;margin-left:49.15pt;margin-top:15.05pt;width:229.55pt;height:31.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WwjwIAAHAFAAAOAAAAZHJzL2Uyb0RvYy54bWysVNtuEzEQfUfiHyy/0700LWTVTRW1CkKq&#10;StUW9dnx2omF12NsJ5vwN3wLP8bYu9lGpRIIkYeN7bmfOTMXl7tWk61wXoGpaXGSUyIMh0aZVU2/&#10;PC7efaDEB2YapsGImu6Fp5ezt28uOluJEtagG+EIOjG+6mxN1yHYKss8X4uW+ROwwqBQgmtZwKtb&#10;ZY1jHXpvdVbm+XnWgWusAy68x9frXkhnyb+UgofPUnoRiK4p5hbS16XvMn6z2QWrVo7ZteJDGuwf&#10;smiZMhh0dHXNAiMbp35z1SruwIMMJxzaDKRUXKQasJoif1HNw5pZkWpBcLwdYfL/zy2/3d45opqa&#10;lgiPYS326B5R+/nDrDYaCL4iRJ31FWo+2Ds33DweY7076dr4j5WQXYJ1P8IqdoFwfCynxdnptKSE&#10;o2yST8ryNDrNnq2t8+GjgJbEQ00dJpDQZNsbH3rVg0oMZmChtMZ3VmlDOuTdND/Lk4UHrZoojULv&#10;Vssr7ciWYfcXixx/Q+AjNUxDG8wm1thXlU5hr0Uf4F5IBAjrKPoIkZpidMs4FyacD361Qe1oJjGF&#10;0bD8s+GgH01Fou1o/BdRR4sUGUwYjVtlwL0WvflaDCnLXv+AQF93hGAJzR654aAfGm/5QmF7bpgP&#10;d8zhlCBhcPLDZ/xIDdgGGE6UrMF9f+096iN5UUpJh1NXU/9tw5ygRH8ySOtpMZnEMU2Xydn7SEp3&#10;LFkeS8ymvQJsbYE7xvJ0jPpBH47SQfuEC2Ieo6KIGY6xa8qDO1yuQr8NcMVwMZ8nNRxNy8KNebD8&#10;0PVIv8fdE3N24GhAdt/CYUJZ9YKqvW7sh4H5JoBUicfPuA5441inSRhWUNwbx/ek9bwoZ78AAAD/&#10;/wMAUEsDBBQABgAIAAAAIQBlqQNz3QAAAAgBAAAPAAAAZHJzL2Rvd25yZXYueG1sTI/BTsMwEETv&#10;SPyDtUjcqF3c0hDiVFUkLnChJRLXbWySiHgdxW4b/p7lBMfVG828LbazH8TZTbEPZGC5UCAcNcH2&#10;1Bqo35/vMhAxIVkcAjkD3y7Ctry+KjC34UJ7dz6kVnAJxRwNdCmNuZSx6ZzHuAijI2afYfKY+Jxa&#10;aSe8cLkf5L1SD9JjT7zQ4eiqzjVfh5M38PHWql0d9UqP+KKof62melMZc3sz755AJDenvzD86rM6&#10;lOx0DCeyUQwGHjPNSQNaLUEwX683KxBHBjoDWRby/wPlDwAAAP//AwBQSwECLQAUAAYACAAAACEA&#10;toM4kv4AAADhAQAAEwAAAAAAAAAAAAAAAAAAAAAAW0NvbnRlbnRfVHlwZXNdLnhtbFBLAQItABQA&#10;BgAIAAAAIQA4/SH/1gAAAJQBAAALAAAAAAAAAAAAAAAAAC8BAABfcmVscy8ucmVsc1BLAQItABQA&#10;BgAIAAAAIQD03ZWwjwIAAHAFAAAOAAAAAAAAAAAAAAAAAC4CAABkcnMvZTJvRG9jLnhtbFBLAQIt&#10;ABQABgAIAAAAIQBlqQNz3QAAAAgBAAAPAAAAAAAAAAAAAAAAAOkEAABkcnMvZG93bnJldi54bWxQ&#10;SwUGAAAAAAQABADzAAAA8wUAAAAA&#10;" filled="f" strokecolor="red" strokeweight="1.5pt">
                <v:shadow on="t" color="black" opacity="24903f" origin=",.5" offset="0,.55556mm"/>
                <w10:wrap anchorx="margin"/>
              </v:rect>
            </w:pict>
          </mc:Fallback>
        </mc:AlternateContent>
      </w:r>
    </w:p>
    <w:p w14:paraId="22899F6A" w14:textId="77777777" w:rsidR="00B7509F" w:rsidRPr="00D62343" w:rsidRDefault="00B7509F" w:rsidP="00F85394">
      <w:pPr>
        <w:jc w:val="center"/>
        <w:rPr>
          <w:rFonts w:ascii="Palatino Linotype" w:hAnsi="Palatino Linotype" w:cs="Arial"/>
          <w:color w:val="000000"/>
        </w:rPr>
      </w:pPr>
      <w:r w:rsidRPr="00D62343">
        <w:rPr>
          <w:noProof/>
          <w:lang w:eastAsia="es-MX"/>
        </w:rPr>
        <w:drawing>
          <wp:inline distT="0" distB="0" distL="0" distR="0" wp14:anchorId="07D72740" wp14:editId="64096624">
            <wp:extent cx="5756287" cy="1963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4094" cy="204796"/>
                    </a:xfrm>
                    <a:prstGeom prst="rect">
                      <a:avLst/>
                    </a:prstGeom>
                  </pic:spPr>
                </pic:pic>
              </a:graphicData>
            </a:graphic>
          </wp:inline>
        </w:drawing>
      </w:r>
    </w:p>
    <w:p w14:paraId="14B56E1E" w14:textId="77777777" w:rsidR="00B7509F" w:rsidRPr="00D62343" w:rsidRDefault="00B7509F" w:rsidP="00F85394">
      <w:pPr>
        <w:jc w:val="center"/>
        <w:rPr>
          <w:noProof/>
          <w:lang w:eastAsia="es-MX"/>
        </w:rPr>
      </w:pPr>
      <w:r w:rsidRPr="00D62343">
        <w:rPr>
          <w:noProof/>
          <w:lang w:eastAsia="es-MX"/>
        </w:rPr>
        <w:drawing>
          <wp:inline distT="0" distB="0" distL="0" distR="0" wp14:anchorId="57A04D24" wp14:editId="3BBC44A8">
            <wp:extent cx="5769290" cy="20865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1002" cy="213059"/>
                    </a:xfrm>
                    <a:prstGeom prst="rect">
                      <a:avLst/>
                    </a:prstGeom>
                  </pic:spPr>
                </pic:pic>
              </a:graphicData>
            </a:graphic>
          </wp:inline>
        </w:drawing>
      </w:r>
    </w:p>
    <w:p w14:paraId="0F4E28C1" w14:textId="77777777" w:rsidR="00B7509F" w:rsidRPr="00D62343" w:rsidRDefault="00B7509F" w:rsidP="00F85394">
      <w:pPr>
        <w:jc w:val="center"/>
        <w:rPr>
          <w:noProof/>
          <w:lang w:eastAsia="es-MX"/>
        </w:rPr>
      </w:pPr>
      <w:r w:rsidRPr="00D62343">
        <w:rPr>
          <w:noProof/>
          <w:lang w:eastAsia="es-MX"/>
        </w:rPr>
        <w:t>…</w:t>
      </w:r>
    </w:p>
    <w:p w14:paraId="2CB093ED" w14:textId="77777777" w:rsidR="00AF29FE" w:rsidRPr="00D62343" w:rsidRDefault="00AF29FE" w:rsidP="00F85394">
      <w:pPr>
        <w:jc w:val="center"/>
        <w:rPr>
          <w:noProof/>
          <w:lang w:eastAsia="es-MX"/>
        </w:rPr>
      </w:pPr>
    </w:p>
    <w:p w14:paraId="0D27B235" w14:textId="77777777" w:rsidR="00AF29FE" w:rsidRPr="00D62343" w:rsidRDefault="00AF29FE" w:rsidP="00F85394">
      <w:pPr>
        <w:jc w:val="center"/>
        <w:rPr>
          <w:noProof/>
          <w:lang w:eastAsia="es-MX"/>
        </w:rPr>
      </w:pPr>
    </w:p>
    <w:p w14:paraId="447E1BE6" w14:textId="77777777" w:rsidR="00B7509F" w:rsidRPr="00D62343" w:rsidRDefault="00B7509F" w:rsidP="00F85394">
      <w:pPr>
        <w:jc w:val="center"/>
        <w:rPr>
          <w:noProof/>
          <w:lang w:eastAsia="es-MX"/>
        </w:rPr>
      </w:pPr>
      <w:r w:rsidRPr="00D62343">
        <w:rPr>
          <w:noProof/>
          <w:lang w:eastAsia="es-MX"/>
        </w:rPr>
        <w:drawing>
          <wp:inline distT="0" distB="0" distL="0" distR="0" wp14:anchorId="40A2AE0F" wp14:editId="3BFC44CD">
            <wp:extent cx="5017324" cy="105018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2476" cy="1093129"/>
                    </a:xfrm>
                    <a:prstGeom prst="rect">
                      <a:avLst/>
                    </a:prstGeom>
                  </pic:spPr>
                </pic:pic>
              </a:graphicData>
            </a:graphic>
          </wp:inline>
        </w:drawing>
      </w:r>
    </w:p>
    <w:p w14:paraId="350131B4" w14:textId="77777777" w:rsidR="00B7509F" w:rsidRPr="00D62343" w:rsidRDefault="00B7509F" w:rsidP="00F85394">
      <w:pPr>
        <w:jc w:val="center"/>
        <w:rPr>
          <w:noProof/>
          <w:lang w:eastAsia="es-MX"/>
        </w:rPr>
      </w:pPr>
      <w:r w:rsidRPr="00D62343">
        <w:rPr>
          <w:noProof/>
          <w:lang w:eastAsia="es-MX"/>
        </w:rPr>
        <w:drawing>
          <wp:inline distT="0" distB="0" distL="0" distR="0" wp14:anchorId="57E82DA9" wp14:editId="012C8749">
            <wp:extent cx="5024049" cy="4036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5434" cy="460822"/>
                    </a:xfrm>
                    <a:prstGeom prst="rect">
                      <a:avLst/>
                    </a:prstGeom>
                  </pic:spPr>
                </pic:pic>
              </a:graphicData>
            </a:graphic>
          </wp:inline>
        </w:drawing>
      </w:r>
    </w:p>
    <w:p w14:paraId="09DC967E" w14:textId="77777777" w:rsidR="00B7509F" w:rsidRPr="00D62343" w:rsidRDefault="00B7509F" w:rsidP="00F85394">
      <w:pPr>
        <w:jc w:val="center"/>
        <w:rPr>
          <w:noProof/>
          <w:lang w:eastAsia="es-MX"/>
        </w:rPr>
      </w:pPr>
      <w:r w:rsidRPr="00D62343">
        <w:rPr>
          <w:noProof/>
          <w:lang w:eastAsia="es-MX"/>
        </w:rPr>
        <mc:AlternateContent>
          <mc:Choice Requires="wps">
            <w:drawing>
              <wp:anchor distT="0" distB="0" distL="114300" distR="114300" simplePos="0" relativeHeight="251672576" behindDoc="0" locked="0" layoutInCell="1" allowOverlap="1" wp14:anchorId="244EBBA9" wp14:editId="7B820873">
                <wp:simplePos x="0" y="0"/>
                <wp:positionH relativeFrom="margin">
                  <wp:posOffset>422664</wp:posOffset>
                </wp:positionH>
                <wp:positionV relativeFrom="paragraph">
                  <wp:posOffset>166180</wp:posOffset>
                </wp:positionV>
                <wp:extent cx="1888176" cy="154380"/>
                <wp:effectExtent l="57150" t="38100" r="74295" b="93345"/>
                <wp:wrapNone/>
                <wp:docPr id="4" name="Rectángulo 4"/>
                <wp:cNvGraphicFramePr/>
                <a:graphic xmlns:a="http://schemas.openxmlformats.org/drawingml/2006/main">
                  <a:graphicData uri="http://schemas.microsoft.com/office/word/2010/wordprocessingShape">
                    <wps:wsp>
                      <wps:cNvSpPr/>
                      <wps:spPr>
                        <a:xfrm>
                          <a:off x="0" y="0"/>
                          <a:ext cx="1888176" cy="15438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E56B6" id="Rectángulo 4" o:spid="_x0000_s1026" style="position:absolute;margin-left:33.3pt;margin-top:13.1pt;width:148.7pt;height:1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oAjwIAAG4FAAAOAAAAZHJzL2Uyb0RvYy54bWysVNtu2zAMfR+wfxD0vtrO0jYN6hRBiwwD&#10;ijZoO/RZkaXEmCxqlHLb3+xb9mOjZMcNugIbhuVBEc1DUjy8XF7tGsM2Cn0NtuTFSc6ZshKq2i5L&#10;/uVp9mHEmQ/CVsKAVSXfK8+vJu/fXW7dWA1gBaZSyMiJ9eOtK/kqBDfOMi9XqhH+BJyypNSAjQgk&#10;4jKrUGzJe2OyQZ6fZVvAyiFI5T19vWmVfJL8a61kuNfaq8BMyeltIZ2YzkU8s8mlGC9RuFUtu2eI&#10;f3hFI2pLQXtXNyIItsb6N1dNLRE86HAioclA61qqlANlU+SvsnlcCadSLkSOdz1N/v+5lXebObK6&#10;KvmQMysaKtEDkfbzh12uDbBhJGjr/Jhwj26OneTpGrPdaWziP+XBdonUfU+q2gUm6WMxGo2K8zPO&#10;JOmK0+HHUWI9e7F26MMnBQ2Ll5IjxU9cis2tDxSRoAdIDGZhVhuTCmcs25LTi/w0TxYeTF1FbcR5&#10;XC6uDbKNoNrPZjn9Yjbk7QhGkrH0MebYZpVuYW9U9GHsg9JET8yjjRAbU/VuhZTKhrPOb0JHM01P&#10;6A0Hfzbs8NFUpabtjf8iam+RIoMNvXFTW8C3oldfi+7JusUfGGjzjhQsoNpTZyC0I+OdnNVUnlvh&#10;w1wgzQhNE819uKdDG6AyQHfjbAX4/a3vEU+tS1rOtjRzJfff1gIVZ+azpaa+KIbDOKRJGJ6eD0jA&#10;Y83iWGPXzTVQaQvaME6ma8QHc7hqhOaZ1sM0RiWVsJJil1wGPAjXod0FtGCkmk4TjAbTiXBrH508&#10;VD2239PuWaDrejRQd9/BYT7F+FWrtthYDwvTdQBdpz5+4bXjm4Y6NWS3gOLWOJYT6mVNTn4BAAD/&#10;/wMAUEsDBBQABgAIAAAAIQB6ra7D3AAAAAgBAAAPAAAAZHJzL2Rvd25yZXYueG1sTI/BTsMwEETv&#10;SPyDtUjcqE3SGhTiVFUkLnCBNhLXbWySiHgdxW4b/p7lBMfRjGbelNvFj+Ls5jgEMnC/UiActcEO&#10;1BloDs93jyBiQrI4BnIGvl2EbXV9VWJhw4Xe3XmfOsElFAs00Kc0FVLGtnce4ypMjtj7DLPHxHLu&#10;pJ3xwuV+lJlSWnociBd6nFzdu/Zrf/IGPt46tWtivs4nfFE0vNZz81Abc3uz7J5AJLekvzD84jM6&#10;VMx0DCeyUYwGtNacNJDpDAT7uV7zt6OBjdqArEr5/0D1AwAA//8DAFBLAQItABQABgAIAAAAIQC2&#10;gziS/gAAAOEBAAATAAAAAAAAAAAAAAAAAAAAAABbQ29udGVudF9UeXBlc10ueG1sUEsBAi0AFAAG&#10;AAgAAAAhADj9If/WAAAAlAEAAAsAAAAAAAAAAAAAAAAALwEAAF9yZWxzLy5yZWxzUEsBAi0AFAAG&#10;AAgAAAAhANx2KgCPAgAAbgUAAA4AAAAAAAAAAAAAAAAALgIAAGRycy9lMm9Eb2MueG1sUEsBAi0A&#10;FAAGAAgAAAAhAHqtrsPcAAAACAEAAA8AAAAAAAAAAAAAAAAA6QQAAGRycy9kb3ducmV2LnhtbFBL&#10;BQYAAAAABAAEAPMAAADyBQAAAAA=&#10;" filled="f" strokecolor="red" strokeweight="1.5pt">
                <v:shadow on="t" color="black" opacity="24903f" origin=",.5" offset="0,.55556mm"/>
                <w10:wrap anchorx="margin"/>
              </v:rect>
            </w:pict>
          </mc:Fallback>
        </mc:AlternateContent>
      </w:r>
      <w:r w:rsidRPr="00D62343">
        <w:rPr>
          <w:noProof/>
          <w:lang w:eastAsia="es-MX"/>
        </w:rPr>
        <w:t>…</w:t>
      </w:r>
    </w:p>
    <w:p w14:paraId="6E8619EA" w14:textId="77777777" w:rsidR="00B7509F" w:rsidRPr="00D62343" w:rsidRDefault="00B7509F" w:rsidP="00F85394">
      <w:pPr>
        <w:jc w:val="center"/>
        <w:rPr>
          <w:rFonts w:ascii="Palatino Linotype" w:hAnsi="Palatino Linotype" w:cs="Arial"/>
          <w:color w:val="000000"/>
        </w:rPr>
      </w:pPr>
      <w:r w:rsidRPr="00D62343">
        <w:rPr>
          <w:noProof/>
          <w:lang w:eastAsia="es-MX"/>
        </w:rPr>
        <mc:AlternateContent>
          <mc:Choice Requires="wps">
            <w:drawing>
              <wp:anchor distT="0" distB="0" distL="114300" distR="114300" simplePos="0" relativeHeight="251673600" behindDoc="0" locked="0" layoutInCell="1" allowOverlap="1" wp14:anchorId="468B291D" wp14:editId="63B50D08">
                <wp:simplePos x="0" y="0"/>
                <wp:positionH relativeFrom="margin">
                  <wp:posOffset>796735</wp:posOffset>
                </wp:positionH>
                <wp:positionV relativeFrom="paragraph">
                  <wp:posOffset>507497</wp:posOffset>
                </wp:positionV>
                <wp:extent cx="3170712" cy="279070"/>
                <wp:effectExtent l="57150" t="38100" r="67945" b="102235"/>
                <wp:wrapNone/>
                <wp:docPr id="9" name="Rectángulo 9"/>
                <wp:cNvGraphicFramePr/>
                <a:graphic xmlns:a="http://schemas.openxmlformats.org/drawingml/2006/main">
                  <a:graphicData uri="http://schemas.microsoft.com/office/word/2010/wordprocessingShape">
                    <wps:wsp>
                      <wps:cNvSpPr/>
                      <wps:spPr>
                        <a:xfrm>
                          <a:off x="0" y="0"/>
                          <a:ext cx="3170712" cy="27907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97312" id="Rectángulo 9" o:spid="_x0000_s1026" style="position:absolute;margin-left:62.75pt;margin-top:39.95pt;width:249.65pt;height:2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SIkAIAAG4FAAAOAAAAZHJzL2Uyb0RvYy54bWysVM1u2zAMvg/YOwi6r7aztlmCOkXQIsOA&#10;oivaDj0rspQYk0WNUuJkb7Nn2YuNkh036ApsGJaDIpofSfHjz8XlrjFsq9DXYEtenOScKSuhqu2q&#10;5F8eF+8+cOaDsJUwYFXJ98rzy9nbNxetm6oRrMFUChk5sX7aupKvQ3DTLPNyrRrhT8ApS0oN2IhA&#10;Iq6yCkVL3huTjfL8PGsBK4cglff09bpT8lnyr7WS4bPWXgVmSk5vC+nEdC7jmc0uxHSFwq1r2T9D&#10;/MMrGlFbCjq4uhZBsA3Wv7lqaongQYcTCU0GWtdSpRwomyJ/kc3DWjiVciFyvBto8v/Prbzd3iGr&#10;q5JPOLOioRLdE2k/f9jVxgCbRIJa56eEe3B32EuerjHbncYm/lMebJdI3Q+kql1gkj6+L8b5uBhx&#10;Jkk3Gk/ycWI9e7Z26MNHBQ2Ll5IjxU9ciu2NDxSRoAdIDGZhURuTCmcsa6nrJvlZniw8mLqK2ojz&#10;uFpeGWRbQbVfLHL6xWzI2xGMJGPpY8yxyyrdwt6o6MPYe6WJHsqj6CLExlSDWyGlsuG895vQ0UzT&#10;EwbD0Z8Ne3w0ValpB+O/iDpYpMhgw2Dc1BbwtejV16J/su7wBwa6vCMFS6j21BkI3ch4Jxc1ledG&#10;+HAnkGaEponmPnymQxugMkB/42wN+P217xFPrUtazlqauZL7bxuBijPzyVJTT4rT0zikSTg9G49I&#10;wGPN8lhjN80VUGkL2jBOpmvEB3O4aoTmidbDPEYllbCSYpdcBjwIV6HbBbRgpJrPE4wG04lwYx+c&#10;PFQ9tt/j7kmg63s0UHffwmE+xfRFq3bYWA8L800AXac+fua155uGOjVkv4Di1jiWE+p5Tc5+AQAA&#10;//8DAFBLAwQUAAYACAAAACEAQZ4dV90AAAAKAQAADwAAAGRycy9kb3ducmV2LnhtbEyPzU7DMBCE&#10;70i8g7VI3KhN0t80TlVF4gIXKJG4uvE2iYjXUey24e3ZnuA4mtHMN/lucr244Bg6TxqeZwoEUu1t&#10;R42G6vPlaQ0iREPW9J5Qww8G2BX3d7nJrL/SB14OsRFcQiEzGtoYh0zKULfoTJj5AYm9kx+diSzH&#10;RtrRXLnc9TJRaimd6YgXWjNg2WL9fTg7DV/vjdpXIZ2ng3lV1L2VY7UqtX58mPZbEBGn+BeGGz6j&#10;Q8FMR38mG0TPOlksOKphtdmA4MAymfOX481J1yCLXP6/UPwCAAD//wMAUEsBAi0AFAAGAAgAAAAh&#10;ALaDOJL+AAAA4QEAABMAAAAAAAAAAAAAAAAAAAAAAFtDb250ZW50X1R5cGVzXS54bWxQSwECLQAU&#10;AAYACAAAACEAOP0h/9YAAACUAQAACwAAAAAAAAAAAAAAAAAvAQAAX3JlbHMvLnJlbHNQSwECLQAU&#10;AAYACAAAACEAT46EiJACAABuBQAADgAAAAAAAAAAAAAAAAAuAgAAZHJzL2Uyb0RvYy54bWxQSwEC&#10;LQAUAAYACAAAACEAQZ4dV90AAAAKAQAADwAAAAAAAAAAAAAAAADqBAAAZHJzL2Rvd25yZXYueG1s&#10;UEsFBgAAAAAEAAQA8wAAAPQFAAAAAA==&#10;" filled="f" strokecolor="red" strokeweight="1.5pt">
                <v:shadow on="t" color="black" opacity="24903f" origin=",.5" offset="0,.55556mm"/>
                <w10:wrap anchorx="margin"/>
              </v:rect>
            </w:pict>
          </mc:Fallback>
        </mc:AlternateContent>
      </w:r>
      <w:r w:rsidRPr="00D62343">
        <w:rPr>
          <w:noProof/>
          <w:lang w:eastAsia="es-MX"/>
        </w:rPr>
        <w:drawing>
          <wp:inline distT="0" distB="0" distL="0" distR="0" wp14:anchorId="33C1E165" wp14:editId="2FF0B257">
            <wp:extent cx="4961350" cy="908462"/>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8203" cy="944507"/>
                    </a:xfrm>
                    <a:prstGeom prst="rect">
                      <a:avLst/>
                    </a:prstGeom>
                  </pic:spPr>
                </pic:pic>
              </a:graphicData>
            </a:graphic>
          </wp:inline>
        </w:drawing>
      </w:r>
    </w:p>
    <w:p w14:paraId="299D246A" w14:textId="77777777" w:rsidR="00B7509F" w:rsidRPr="00D62343" w:rsidRDefault="00B7509F" w:rsidP="00F85394">
      <w:pPr>
        <w:jc w:val="center"/>
        <w:rPr>
          <w:rFonts w:ascii="Palatino Linotype" w:hAnsi="Palatino Linotype" w:cs="Arial"/>
          <w:color w:val="000000"/>
        </w:rPr>
      </w:pPr>
      <w:r w:rsidRPr="00D62343">
        <w:rPr>
          <w:rFonts w:ascii="Palatino Linotype" w:hAnsi="Palatino Linotype" w:cs="Arial"/>
          <w:color w:val="000000"/>
        </w:rPr>
        <w:t>…</w:t>
      </w:r>
    </w:p>
    <w:p w14:paraId="0C8ABA79" w14:textId="77777777" w:rsidR="00B7509F" w:rsidRPr="00D62343" w:rsidRDefault="00B7509F" w:rsidP="00F85394">
      <w:pPr>
        <w:jc w:val="center"/>
        <w:rPr>
          <w:rFonts w:ascii="Palatino Linotype" w:hAnsi="Palatino Linotype" w:cs="Arial"/>
          <w:color w:val="000000"/>
        </w:rPr>
      </w:pPr>
      <w:r w:rsidRPr="00D62343">
        <w:rPr>
          <w:noProof/>
          <w:lang w:eastAsia="es-MX"/>
        </w:rPr>
        <w:drawing>
          <wp:inline distT="0" distB="0" distL="0" distR="0" wp14:anchorId="3FF6747E" wp14:editId="6CDFEB26">
            <wp:extent cx="4984948" cy="516577"/>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7394" cy="551027"/>
                    </a:xfrm>
                    <a:prstGeom prst="rect">
                      <a:avLst/>
                    </a:prstGeom>
                  </pic:spPr>
                </pic:pic>
              </a:graphicData>
            </a:graphic>
          </wp:inline>
        </w:drawing>
      </w:r>
    </w:p>
    <w:p w14:paraId="29DFD245" w14:textId="77777777" w:rsidR="00AF29FE" w:rsidRPr="00D62343" w:rsidRDefault="00AF29FE" w:rsidP="00F85394">
      <w:pPr>
        <w:jc w:val="center"/>
        <w:rPr>
          <w:rFonts w:ascii="Palatino Linotype" w:hAnsi="Palatino Linotype" w:cs="Arial"/>
          <w:b/>
        </w:rPr>
      </w:pPr>
    </w:p>
    <w:p w14:paraId="46EC5D31" w14:textId="77777777" w:rsidR="00AF29FE" w:rsidRPr="00D62343" w:rsidRDefault="00AF29FE" w:rsidP="00F85394">
      <w:pPr>
        <w:jc w:val="center"/>
        <w:rPr>
          <w:rFonts w:ascii="Palatino Linotype" w:hAnsi="Palatino Linotype" w:cs="Arial"/>
          <w:b/>
        </w:rPr>
      </w:pPr>
    </w:p>
    <w:p w14:paraId="181C810E" w14:textId="77777777" w:rsidR="00AF29FE" w:rsidRPr="00D62343" w:rsidRDefault="00AF29FE" w:rsidP="00F85394">
      <w:pPr>
        <w:jc w:val="center"/>
        <w:rPr>
          <w:rFonts w:ascii="Palatino Linotype" w:hAnsi="Palatino Linotype" w:cs="Arial"/>
          <w:b/>
        </w:rPr>
      </w:pPr>
    </w:p>
    <w:p w14:paraId="41205DC4" w14:textId="77777777" w:rsidR="00B7509F" w:rsidRPr="00D62343" w:rsidRDefault="00B7509F" w:rsidP="00F85394">
      <w:pPr>
        <w:jc w:val="center"/>
        <w:rPr>
          <w:rFonts w:ascii="Palatino Linotype" w:hAnsi="Palatino Linotype" w:cs="Arial"/>
          <w:b/>
        </w:rPr>
      </w:pPr>
      <w:r w:rsidRPr="00D62343">
        <w:rPr>
          <w:rFonts w:ascii="Palatino Linotype" w:hAnsi="Palatino Linotype" w:cs="Arial"/>
          <w:b/>
        </w:rPr>
        <w:t>Lineamientos para la Integración del Informe Mensual 2017</w:t>
      </w:r>
    </w:p>
    <w:p w14:paraId="6D3109C0" w14:textId="77777777" w:rsidR="00AF29FE" w:rsidRPr="00D62343" w:rsidRDefault="00AF29FE" w:rsidP="00F85394">
      <w:pPr>
        <w:jc w:val="center"/>
        <w:rPr>
          <w:rFonts w:ascii="Palatino Linotype" w:hAnsi="Palatino Linotype" w:cs="Arial"/>
          <w:b/>
        </w:rPr>
      </w:pPr>
    </w:p>
    <w:p w14:paraId="11BA0FAF" w14:textId="77777777" w:rsidR="00B7509F" w:rsidRPr="00D62343" w:rsidRDefault="00B7509F" w:rsidP="00F85394">
      <w:pPr>
        <w:jc w:val="center"/>
        <w:rPr>
          <w:rFonts w:ascii="Palatino Linotype" w:hAnsi="Palatino Linotype" w:cs="Arial"/>
          <w:color w:val="000000"/>
        </w:rPr>
      </w:pPr>
      <w:r w:rsidRPr="00D62343">
        <w:rPr>
          <w:noProof/>
          <w:lang w:eastAsia="es-MX"/>
        </w:rPr>
        <w:lastRenderedPageBreak/>
        <mc:AlternateContent>
          <mc:Choice Requires="wps">
            <w:drawing>
              <wp:anchor distT="0" distB="0" distL="114300" distR="114300" simplePos="0" relativeHeight="251674624" behindDoc="0" locked="0" layoutInCell="1" allowOverlap="1" wp14:anchorId="654D07CA" wp14:editId="5730BB4E">
                <wp:simplePos x="0" y="0"/>
                <wp:positionH relativeFrom="margin">
                  <wp:posOffset>434539</wp:posOffset>
                </wp:positionH>
                <wp:positionV relativeFrom="paragraph">
                  <wp:posOffset>2041467</wp:posOffset>
                </wp:positionV>
                <wp:extent cx="1757548" cy="178130"/>
                <wp:effectExtent l="57150" t="38100" r="71755" b="88900"/>
                <wp:wrapNone/>
                <wp:docPr id="44" name="Rectángulo 44"/>
                <wp:cNvGraphicFramePr/>
                <a:graphic xmlns:a="http://schemas.openxmlformats.org/drawingml/2006/main">
                  <a:graphicData uri="http://schemas.microsoft.com/office/word/2010/wordprocessingShape">
                    <wps:wsp>
                      <wps:cNvSpPr/>
                      <wps:spPr>
                        <a:xfrm>
                          <a:off x="0" y="0"/>
                          <a:ext cx="1757548" cy="17813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E5E93" id="Rectángulo 44" o:spid="_x0000_s1026" style="position:absolute;margin-left:34.2pt;margin-top:160.75pt;width:138.4pt;height:1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v9kAIAAHAFAAAOAAAAZHJzL2Uyb0RvYy54bWysVNtu2zAMfR+wfxD0vtrOkqYN6hRBiwwD&#10;irZoO/RZkaXEmCxqlHLb3+xb9mOjZMcNugIbhuXBEcVDUjy8XFzuGsM2Cn0NtuTFSc6ZshKq2i5L&#10;/uVp/uGMMx+ErYQBq0q+V55fTt+/u9i6iRrACkylkJET6ydbV/JVCG6SZV6uVCP8CThlSakBGxFI&#10;xGVWodiS98Zkgzw/zbaAlUOQynu6vW6VfJr8a61kuNPaq8BMyeltIX0xfRfxm00vxGSJwq1q2T1D&#10;/MMrGlFbCtq7uhZBsDXWv7lqaongQYcTCU0GWtdSpRwomyJ/lc3jSjiVciFyvOtp8v/Prbzd3COr&#10;q5IPh5xZ0VCNHoi1nz/scm2A0S1RtHV+QshHd4+d5OkY891pbOI/ZcJ2idZ9T6vaBSbpshiPxqMh&#10;NYIkXTE+Kz4m3rMXa4c+fFLQsHgoOdIDEptic+MDRSToARKDWZjXxqTSGcu25PQ8H+XJwoOpq6iN&#10;OI/LxZVBthFU/fk8p1/MhrwdwUgyli5jjm1W6RT2RkUfxj4oTQTFPNoIsTVV71ZIqWw47fwmdDTT&#10;9ITecPBnww4fTVVq2974L6L2Fiky2NAbN7UFfCt69bXonqxb/IGBNu9IwQKqPfUGQjs03sl5TeW5&#10;ET7cC6QpoXmiyQ939NEGqAzQnThbAX5/6z7iqXlJy9mWpq7k/ttaoOLMfLbU1ufFcBjHNAnD0XhA&#10;Ah5rFscau26ugEpb0I5xMh0jPpjDUSM0z7QgZjEqqYSVFLvkMuBBuArtNqAVI9VslmA0mk6EG/vo&#10;5KHqsf2eds8CXdejgbr7Fg4TKiavWrXFxnpYmK0D6Dr18QuvHd801qkhuxUU98axnFAvi3L6CwAA&#10;//8DAFBLAwQUAAYACAAAACEAhMpE898AAAAKAQAADwAAAGRycy9kb3ducmV2LnhtbEyPwU7DMAyG&#10;70i8Q2QkbixZ25WtNJ2mSlzgAqMSV6/J2orGqZJsK29PdmI3W/70+/vL7WxGdtbOD5YkLBcCmKbW&#10;qoE6Cc3X69MamA9ICkdLWsKv9rCt7u9KLJS90Kc+70PHYgj5AiX0IUwF577ttUG/sJOmeDtaZzDE&#10;1XVcObzEcDPyRIicGxwofuhx0nWv25/9yUj4/ujErvFplk74Jmh4r13zXEv5+DDvXoAFPYd/GK76&#10;UR2q6HSwJ1KejRLydRZJCWmyXAGLQJqtEmCH67DJgVclv61Q/QEAAP//AwBQSwECLQAUAAYACAAA&#10;ACEAtoM4kv4AAADhAQAAEwAAAAAAAAAAAAAAAAAAAAAAW0NvbnRlbnRfVHlwZXNdLnhtbFBLAQIt&#10;ABQABgAIAAAAIQA4/SH/1gAAAJQBAAALAAAAAAAAAAAAAAAAAC8BAABfcmVscy8ucmVsc1BLAQIt&#10;ABQABgAIAAAAIQAKQBv9kAIAAHAFAAAOAAAAAAAAAAAAAAAAAC4CAABkcnMvZTJvRG9jLnhtbFBL&#10;AQItABQABgAIAAAAIQCEykTz3wAAAAoBAAAPAAAAAAAAAAAAAAAAAOoEAABkcnMvZG93bnJldi54&#10;bWxQSwUGAAAAAAQABADzAAAA9gUAAAAA&#10;" filled="f" strokecolor="red" strokeweight="1.5pt">
                <v:shadow on="t" color="black" opacity="24903f" origin=",.5" offset="0,.55556mm"/>
                <w10:wrap anchorx="margin"/>
              </v:rect>
            </w:pict>
          </mc:Fallback>
        </mc:AlternateContent>
      </w:r>
      <w:r w:rsidRPr="00D62343">
        <w:rPr>
          <w:noProof/>
          <w:lang w:eastAsia="es-MX"/>
        </w:rPr>
        <w:drawing>
          <wp:inline distT="0" distB="0" distL="0" distR="0" wp14:anchorId="038E80E6" wp14:editId="0CF397B4">
            <wp:extent cx="4901878" cy="2381140"/>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8480" cy="2389205"/>
                    </a:xfrm>
                    <a:prstGeom prst="rect">
                      <a:avLst/>
                    </a:prstGeom>
                  </pic:spPr>
                </pic:pic>
              </a:graphicData>
            </a:graphic>
          </wp:inline>
        </w:drawing>
      </w:r>
    </w:p>
    <w:p w14:paraId="29F85A22" w14:textId="77777777" w:rsidR="00B7509F" w:rsidRPr="00D62343" w:rsidRDefault="00B7509F" w:rsidP="00F85394">
      <w:pPr>
        <w:jc w:val="center"/>
        <w:rPr>
          <w:rFonts w:ascii="Palatino Linotype" w:hAnsi="Palatino Linotype" w:cs="Arial"/>
          <w:color w:val="000000"/>
        </w:rPr>
      </w:pPr>
      <w:r w:rsidRPr="00D62343">
        <w:rPr>
          <w:rFonts w:ascii="Palatino Linotype" w:hAnsi="Palatino Linotype" w:cs="Arial"/>
          <w:color w:val="000000"/>
        </w:rPr>
        <w:t>…</w:t>
      </w:r>
    </w:p>
    <w:p w14:paraId="188FBADF" w14:textId="77777777" w:rsidR="00AF29FE" w:rsidRPr="00D62343" w:rsidRDefault="00AF29FE" w:rsidP="00F85394">
      <w:pPr>
        <w:jc w:val="center"/>
        <w:rPr>
          <w:rFonts w:ascii="Palatino Linotype" w:hAnsi="Palatino Linotype" w:cs="Arial"/>
          <w:color w:val="000000"/>
        </w:rPr>
      </w:pPr>
    </w:p>
    <w:p w14:paraId="37A68E9D" w14:textId="77777777" w:rsidR="00B7509F" w:rsidRPr="00D62343" w:rsidRDefault="00B7509F" w:rsidP="00F85394">
      <w:pPr>
        <w:jc w:val="center"/>
        <w:rPr>
          <w:rFonts w:ascii="Palatino Linotype" w:hAnsi="Palatino Linotype" w:cs="Arial"/>
          <w:color w:val="000000"/>
        </w:rPr>
      </w:pPr>
      <w:r w:rsidRPr="00D62343">
        <w:rPr>
          <w:noProof/>
          <w:lang w:eastAsia="es-MX"/>
        </w:rPr>
        <mc:AlternateContent>
          <mc:Choice Requires="wps">
            <w:drawing>
              <wp:anchor distT="0" distB="0" distL="114300" distR="114300" simplePos="0" relativeHeight="251675648" behindDoc="0" locked="0" layoutInCell="1" allowOverlap="1" wp14:anchorId="780F84F1" wp14:editId="066C065E">
                <wp:simplePos x="0" y="0"/>
                <wp:positionH relativeFrom="margin">
                  <wp:posOffset>654231</wp:posOffset>
                </wp:positionH>
                <wp:positionV relativeFrom="paragraph">
                  <wp:posOffset>760664</wp:posOffset>
                </wp:positionV>
                <wp:extent cx="2962894" cy="374073"/>
                <wp:effectExtent l="57150" t="38100" r="85725" b="102235"/>
                <wp:wrapNone/>
                <wp:docPr id="45" name="Rectángulo 45"/>
                <wp:cNvGraphicFramePr/>
                <a:graphic xmlns:a="http://schemas.openxmlformats.org/drawingml/2006/main">
                  <a:graphicData uri="http://schemas.microsoft.com/office/word/2010/wordprocessingShape">
                    <wps:wsp>
                      <wps:cNvSpPr/>
                      <wps:spPr>
                        <a:xfrm>
                          <a:off x="0" y="0"/>
                          <a:ext cx="2962894" cy="37407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7605" id="Rectángulo 45" o:spid="_x0000_s1026" style="position:absolute;margin-left:51.5pt;margin-top:59.9pt;width:233.3pt;height:29.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9UkAIAAHAFAAAOAAAAZHJzL2Uyb0RvYy54bWysVN1O2zAUvp+0d7B8P5KW8tOKFFWgTpMQ&#10;IGDi2nXsNprj4x27Tbu32bPwYjt20lAxpE3TcuEc+3zn/+ficlsbtlHoK7AFHxzlnCkroazssuBf&#10;n+afzjnzQdhSGLCq4Dvl+eX044eLxk3UEFZgSoWMlFg/aVzBVyG4SZZ5uVK18EfglCWmBqxFoCsu&#10;sxJFQ9prkw3z/DRrAEuHIJX39HrdMvk06ddayXCntVeBmYKTbyGdmM5FPLPphZgsUbhVJTs3xD94&#10;UYvKktFe1bUIgq2x+k1VXUkEDzocSagz0LqSKsVA0QzyN9E8roRTKRZKjnd9mvz/UytvN/fIqrLg&#10;oxPOrKipRg+UtZefdrk2wOiVUtQ4PyHko7vH7uaJjPFuNdbxT5GwbUrrrk+r2gYm6XE4Ph2ej0ec&#10;SeIdn43ys+OoNHuVdujDZwU1i0TBkRxI2RSbGx9a6B4SjVmYV8bQu5gYyxrqu3F+kicJD6YqIzcy&#10;PS4XVwbZRlD15/Ocvs7wAYzcMJa8iTG2USUq7IxqDTwoTQmiOAathdiaqlcrpFQ2nHZ6jSV0FNPk&#10;Qi84/LNgh4+iKrVtL/wXVnuJZBls6IXrygK+Z738Nuhc1i1+n4E27piCBZQ76g2Edmi8k/OKynMj&#10;fLgXSFNC80STH+7o0AaoDNBRnK0Af7z3HvHUvMTlrKGpK7j/vhaoODNfLLX1eDAaxTFNl9HJ2ZAu&#10;eMhZHHLsur4CKu2AdoyTiYz4YPakRqifaUHMolViCSvJdsFlwP3lKrTbgFaMVLNZgtFoOhFu7KOT&#10;+6rH9nvaPgt0XY8G6u5b2E+omLxp1RYb62Fhtg6gq9THr3nt8k1jnSahW0FxbxzeE+p1UU5/AQAA&#10;//8DAFBLAwQUAAYACAAAACEAwmkNxd8AAAALAQAADwAAAGRycy9kb3ducmV2LnhtbEyPQU/DMAyF&#10;70j8h8hI3FgyCu3WNZ2mSlzgAqMSV68NbbXGqZJsK/8ec2I3P/vp+X3FdrajOBsfBkcalgsFwlDj&#10;2oE6DfXny8MKRIhILY6OjIYfE2Bb3t4UmLfuQh/mvI+d4BAKOWroY5xyKUPTG4th4SZDfPt23mJk&#10;6TvZerxwuB3lo1KptDgQf+hxMlVvmuP+ZDV8vXdqV4fkKZnwVdHwVvk6q7S+v5t3GxDRzPHfDH/1&#10;uTqU3OngTtQGMbJWCbNEHpZrZmDHc7pOQRx4k60ykGUhrxnKXwAAAP//AwBQSwECLQAUAAYACAAA&#10;ACEAtoM4kv4AAADhAQAAEwAAAAAAAAAAAAAAAAAAAAAAW0NvbnRlbnRfVHlwZXNdLnhtbFBLAQIt&#10;ABQABgAIAAAAIQA4/SH/1gAAAJQBAAALAAAAAAAAAAAAAAAAAC8BAABfcmVscy8ucmVsc1BLAQIt&#10;ABQABgAIAAAAIQBpLF9UkAIAAHAFAAAOAAAAAAAAAAAAAAAAAC4CAABkcnMvZTJvRG9jLnhtbFBL&#10;AQItABQABgAIAAAAIQDCaQ3F3wAAAAsBAAAPAAAAAAAAAAAAAAAAAOoEAABkcnMvZG93bnJldi54&#10;bWxQSwUGAAAAAAQABADzAAAA9gUAAAAA&#10;" filled="f" strokecolor="red" strokeweight="1.5pt">
                <v:shadow on="t" color="black" opacity="24903f" origin=",.5" offset="0,.55556mm"/>
                <w10:wrap anchorx="margin"/>
              </v:rect>
            </w:pict>
          </mc:Fallback>
        </mc:AlternateContent>
      </w:r>
      <w:r w:rsidRPr="00D62343">
        <w:rPr>
          <w:noProof/>
          <w:lang w:eastAsia="es-MX"/>
        </w:rPr>
        <w:drawing>
          <wp:inline distT="0" distB="0" distL="0" distR="0" wp14:anchorId="793CFE84" wp14:editId="33FCFAE6">
            <wp:extent cx="5864225" cy="1426210"/>
            <wp:effectExtent l="0" t="0" r="317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4225" cy="1426210"/>
                    </a:xfrm>
                    <a:prstGeom prst="rect">
                      <a:avLst/>
                    </a:prstGeom>
                  </pic:spPr>
                </pic:pic>
              </a:graphicData>
            </a:graphic>
          </wp:inline>
        </w:drawing>
      </w:r>
    </w:p>
    <w:p w14:paraId="0BB9E2B9" w14:textId="77777777" w:rsidR="00B7509F" w:rsidRPr="00D62343" w:rsidRDefault="00B7509F" w:rsidP="00F85394">
      <w:pPr>
        <w:jc w:val="center"/>
        <w:rPr>
          <w:rFonts w:ascii="Palatino Linotype" w:hAnsi="Palatino Linotype" w:cs="Arial"/>
          <w:color w:val="000000"/>
        </w:rPr>
      </w:pPr>
      <w:r w:rsidRPr="00D62343">
        <w:rPr>
          <w:noProof/>
          <w:lang w:eastAsia="es-MX"/>
        </w:rPr>
        <mc:AlternateContent>
          <mc:Choice Requires="wps">
            <w:drawing>
              <wp:anchor distT="0" distB="0" distL="114300" distR="114300" simplePos="0" relativeHeight="251676672" behindDoc="0" locked="0" layoutInCell="1" allowOverlap="1" wp14:anchorId="0B322798" wp14:editId="1E25A420">
                <wp:simplePos x="0" y="0"/>
                <wp:positionH relativeFrom="margin">
                  <wp:posOffset>226721</wp:posOffset>
                </wp:positionH>
                <wp:positionV relativeFrom="paragraph">
                  <wp:posOffset>187036</wp:posOffset>
                </wp:positionV>
                <wp:extent cx="2184556" cy="178130"/>
                <wp:effectExtent l="57150" t="38100" r="82550" b="88900"/>
                <wp:wrapNone/>
                <wp:docPr id="47" name="Rectángulo 47"/>
                <wp:cNvGraphicFramePr/>
                <a:graphic xmlns:a="http://schemas.openxmlformats.org/drawingml/2006/main">
                  <a:graphicData uri="http://schemas.microsoft.com/office/word/2010/wordprocessingShape">
                    <wps:wsp>
                      <wps:cNvSpPr/>
                      <wps:spPr>
                        <a:xfrm>
                          <a:off x="0" y="0"/>
                          <a:ext cx="2184556" cy="17813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9F0E6" id="Rectángulo 47" o:spid="_x0000_s1026" style="position:absolute;margin-left:17.85pt;margin-top:14.75pt;width:172pt;height:14.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khkQIAAHAFAAAOAAAAZHJzL2Uyb0RvYy54bWysVNtu2zAMfR+wfxD0vtrOkjYN6hRBiwwD&#10;irZoO/RZkaXEmCxqlHLb3+xb9mOjZMcNugIbhuXBEcVDUjy8XFzuGsM2Cn0NtuTFSc6ZshKq2i5L&#10;/uVp/mHMmQ/CVsKAVSXfK88vp+/fXWzdRA1gBaZSyMiJ9ZOtK/kqBDfJMi9XqhH+BJyypNSAjQgk&#10;4jKrUGzJe2OyQZ6fZlvAyiFI5T3dXrdKPk3+tVYy3GntVWCm5PS2kL6Yvov4zaYXYrJE4Va17J4h&#10;/uEVjagtBe1dXYsg2Brr31w1tUTwoMOJhCYDrWupUg6UTZG/yuZxJZxKuRA53vU0+f/nVt5u7pHV&#10;VcmHZ5xZ0VCNHoi1nz/scm2A0S1RtHV+QshHd4+d5OkY891pbOI/ZcJ2idZ9T6vaBSbpclCMh6PR&#10;KWeSdMXZuPiYeM9erB368ElBw+Kh5EgPSGyKzY0PFJGgB0gMZmFeG5NKZyzbktPzfJQnCw+mrqI2&#10;4jwuF1cG2UZQ9efznH4xG/J2BCPJWLqMObZZpVPYGxV9GPugNBFEeRRthNiaqncrpFQ2nHZ+Ezqa&#10;aXpCbzj4s2GHj6YqtW1v/BdRe4sUGWzojZvaAr4VvfpadE/WLf7AQJt3pGAB1Z56A6EdGu/kvKby&#10;3Agf7gXSlNA80eSHO/poA1QG6E6crQC/v3Uf8dS8pOVsS1NXcv9tLVBxZj5bauvzYjiMY5qE4ehs&#10;QAIeaxbHGrturoBKW9COcTIdIz6Yw1EjNM+0IGYxKqmElRS75DLgQbgK7TagFSPVbJZgNJpOhBv7&#10;6OSh6rH9nnbPAl3Xo4G6+xYOEyomr1q1xcZ6WJitA+g69fELrx3fNNapIbsVFPfGsZxQL4ty+gsA&#10;AP//AwBQSwMEFAAGAAgAAAAhAMKh+sDdAAAACAEAAA8AAABkcnMvZG93bnJldi54bWxMj8FOwzAQ&#10;RO9I/IO1SNyoTUMamsapqkhc4AIlEtdt7CYR8TqK3Tb8PcuJHmdnNPO22M5uEGc7hd6ThseFAmGp&#10;8aanVkP9+fLwDCJEJIODJ6vhxwbYlrc3BebGX+jDnvexFVxCIUcNXYxjLmVoOuswLPxoib2jnxxG&#10;llMrzYQXLneDXCq1kg574oUOR1t1tvnen5yGr/dW7eqQPCUjvirq36qpziqt7+/m3QZEtHP8D8Mf&#10;PqNDyUwHfyITxKAhSTNOaliuUxDsJ9maDwcNabYCWRby+oHyFwAA//8DAFBLAQItABQABgAIAAAA&#10;IQC2gziS/gAAAOEBAAATAAAAAAAAAAAAAAAAAAAAAABbQ29udGVudF9UeXBlc10ueG1sUEsBAi0A&#10;FAAGAAgAAAAhADj9If/WAAAAlAEAAAsAAAAAAAAAAAAAAAAALwEAAF9yZWxzLy5yZWxzUEsBAi0A&#10;FAAGAAgAAAAhAKqaaSGRAgAAcAUAAA4AAAAAAAAAAAAAAAAALgIAAGRycy9lMm9Eb2MueG1sUEsB&#10;Ai0AFAAGAAgAAAAhAMKh+sDdAAAACAEAAA8AAAAAAAAAAAAAAAAA6wQAAGRycy9kb3ducmV2Lnht&#10;bFBLBQYAAAAABAAEAPMAAAD1BQAAAAA=&#10;" filled="f" strokecolor="red" strokeweight="1.5pt">
                <v:shadow on="t" color="black" opacity="24903f" origin=",.5" offset="0,.55556mm"/>
                <w10:wrap anchorx="margin"/>
              </v:rect>
            </w:pict>
          </mc:Fallback>
        </mc:AlternateContent>
      </w:r>
      <w:r w:rsidRPr="00D62343">
        <w:rPr>
          <w:rFonts w:ascii="Palatino Linotype" w:hAnsi="Palatino Linotype" w:cs="Arial"/>
          <w:color w:val="000000"/>
        </w:rPr>
        <w:t>…</w:t>
      </w:r>
    </w:p>
    <w:p w14:paraId="753B83D5" w14:textId="77777777" w:rsidR="00B7509F" w:rsidRPr="00D62343" w:rsidRDefault="00B7509F" w:rsidP="00F85394">
      <w:pPr>
        <w:jc w:val="center"/>
        <w:rPr>
          <w:rFonts w:ascii="Palatino Linotype" w:hAnsi="Palatino Linotype" w:cs="Arial"/>
          <w:color w:val="000000"/>
        </w:rPr>
      </w:pPr>
      <w:r w:rsidRPr="00D62343">
        <w:rPr>
          <w:noProof/>
          <w:lang w:eastAsia="es-MX"/>
        </w:rPr>
        <mc:AlternateContent>
          <mc:Choice Requires="wps">
            <w:drawing>
              <wp:anchor distT="0" distB="0" distL="114300" distR="114300" simplePos="0" relativeHeight="251678720" behindDoc="0" locked="0" layoutInCell="1" allowOverlap="1" wp14:anchorId="2516120E" wp14:editId="5ABF5FED">
                <wp:simplePos x="0" y="0"/>
                <wp:positionH relativeFrom="margin">
                  <wp:posOffset>226720</wp:posOffset>
                </wp:positionH>
                <wp:positionV relativeFrom="paragraph">
                  <wp:posOffset>2457937</wp:posOffset>
                </wp:positionV>
                <wp:extent cx="5410835" cy="617112"/>
                <wp:effectExtent l="57150" t="38100" r="75565" b="88265"/>
                <wp:wrapNone/>
                <wp:docPr id="49" name="Rectángulo 49"/>
                <wp:cNvGraphicFramePr/>
                <a:graphic xmlns:a="http://schemas.openxmlformats.org/drawingml/2006/main">
                  <a:graphicData uri="http://schemas.microsoft.com/office/word/2010/wordprocessingShape">
                    <wps:wsp>
                      <wps:cNvSpPr/>
                      <wps:spPr>
                        <a:xfrm>
                          <a:off x="0" y="0"/>
                          <a:ext cx="5410835" cy="6171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F2FA" id="Rectángulo 49" o:spid="_x0000_s1026" style="position:absolute;margin-left:17.85pt;margin-top:193.55pt;width:426.05pt;height:4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U3jwIAAHAFAAAOAAAAZHJzL2Uyb0RvYy54bWysVN1q2zAUvh/sHYTuV9tZ0h9Tp4SWjEFp&#10;Q9vRa0WWEjFZR5OUONnb7Fn2YjuSHTd0hY0xX8hHOt/5/7m82jWabIXzCkxFi5OcEmE41MqsKvrl&#10;af7hnBIfmKmZBiMquheeXk3fv7tsbSlGsAZdC0dQifFlayu6DsGWWeb5WjTMn4AVBpkSXMMCXt0q&#10;qx1rUXujs1Gen2YtuNo64MJ7fL3pmHSa9EspeLiX0otAdEXRt5BOl85lPLPpJStXjtm14r0b7B+8&#10;aJgyaHRQdcMCIxunflPVKO7AgwwnHJoMpFRcpBgwmiJ/Fc3jmlmRYsHkeDukyf8/tfxuu3BE1RUd&#10;X1BiWIM1esCs/fxhVhsNBF8xRa31JSIf7cL1N49kjHcnXRP/GAnZpbTuh7SKXSAcHyfjIj//OKGE&#10;I++0OCuKUVSavUhb58MnAQ2JREUdOpCyyba3PnTQAyQaMzBXWuM7K7UhLfbdRT7Jk4QHrerIjUzv&#10;Vstr7ciWYfXn8xy/3vARDN3QBr2JMXZRJSrstegMPAiJCcI4is5CbE0xqGWcCxNOe73aIDqKSXRh&#10;EBz9WbDHR1GR2nYQ/gurg0SyDCYMwo0y4N6yXn8tepdlhz9koIs7pmAJ9R57w0E3NN7yucLy3DIf&#10;FszhlOA84eSHezykBiwD9BQla3Df33qPeGxe5FLS4tRV1H/bMCco0Z8NtvVFMR7HMU2X8eRshBd3&#10;zFkec8ymuQYsbYE7xvJERnzQB1I6aJ5xQcyiVWQxw9F2RXlwh8t16LYBrhguZrMEw9G0LNyaR8sP&#10;VY/t97R7Zs72PRqwu+/gMKGsfNWqHTbWw8BsE0Cq1Mcvee3zjWOdJqFfQXFvHN8T6mVRTn8BAAD/&#10;/wMAUEsDBBQABgAIAAAAIQD1rcSc3wAAAAoBAAAPAAAAZHJzL2Rvd25yZXYueG1sTI/BTsMwDIbv&#10;SLxDZCRuLBktNOqaTlMlLnCBrRLXrMnaisapkmwrb485wcmy/On391fbxU3sYkMcPSpYrwQwi503&#10;I/YK2sPLgwQWk0ajJ49WwbeNsK1vbypdGn/FD3vZp55RCMZSKxhSmkvOYzdYp+PKzxbpdvLB6URr&#10;6LkJ+krhbuKPQjxzp0ekD4OebTPY7mt/dgo+33uxa2OWZ7N+FTi+NaEtGqXu75bdBliyS/qD4Vef&#10;1KEmp6M/o4lsUpA9FUTSlMUaGAFSFtTlqCCXeQa8rvj/CvUPAAAA//8DAFBLAQItABQABgAIAAAA&#10;IQC2gziS/gAAAOEBAAATAAAAAAAAAAAAAAAAAAAAAABbQ29udGVudF9UeXBlc10ueG1sUEsBAi0A&#10;FAAGAAgAAAAhADj9If/WAAAAlAEAAAsAAAAAAAAAAAAAAAAALwEAAF9yZWxzLy5yZWxzUEsBAi0A&#10;FAAGAAgAAAAhAIuXVTePAgAAcAUAAA4AAAAAAAAAAAAAAAAALgIAAGRycy9lMm9Eb2MueG1sUEsB&#10;Ai0AFAAGAAgAAAAhAPWtxJzfAAAACgEAAA8AAAAAAAAAAAAAAAAA6QQAAGRycy9kb3ducmV2Lnht&#10;bFBLBQYAAAAABAAEAPMAAAD1BQAAAAA=&#10;" filled="f" strokecolor="red" strokeweight="1.5pt">
                <v:shadow on="t" color="black" opacity="24903f" origin=",.5" offset="0,.55556mm"/>
                <w10:wrap anchorx="margin"/>
              </v:rect>
            </w:pict>
          </mc:Fallback>
        </mc:AlternateContent>
      </w:r>
      <w:r w:rsidRPr="00D62343">
        <w:rPr>
          <w:noProof/>
          <w:lang w:eastAsia="es-MX"/>
        </w:rPr>
        <mc:AlternateContent>
          <mc:Choice Requires="wps">
            <w:drawing>
              <wp:anchor distT="0" distB="0" distL="114300" distR="114300" simplePos="0" relativeHeight="251677696" behindDoc="0" locked="0" layoutInCell="1" allowOverlap="1" wp14:anchorId="7ACFF3D1" wp14:editId="16C98846">
                <wp:simplePos x="0" y="0"/>
                <wp:positionH relativeFrom="margin">
                  <wp:posOffset>654231</wp:posOffset>
                </wp:positionH>
                <wp:positionV relativeFrom="paragraph">
                  <wp:posOffset>617260</wp:posOffset>
                </wp:positionV>
                <wp:extent cx="3776354" cy="302821"/>
                <wp:effectExtent l="57150" t="38100" r="71755" b="97790"/>
                <wp:wrapNone/>
                <wp:docPr id="48" name="Rectángulo 48"/>
                <wp:cNvGraphicFramePr/>
                <a:graphic xmlns:a="http://schemas.openxmlformats.org/drawingml/2006/main">
                  <a:graphicData uri="http://schemas.microsoft.com/office/word/2010/wordprocessingShape">
                    <wps:wsp>
                      <wps:cNvSpPr/>
                      <wps:spPr>
                        <a:xfrm>
                          <a:off x="0" y="0"/>
                          <a:ext cx="3776354" cy="302821"/>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86CA9" id="Rectángulo 48" o:spid="_x0000_s1026" style="position:absolute;margin-left:51.5pt;margin-top:48.6pt;width:297.35pt;height:23.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hAjgIAAHAFAAAOAAAAZHJzL2Uyb0RvYy54bWysVNtqGzEQfS/0H4Tem107zs1kHUyCSyGk&#10;IUnJs6yV7KVajTqSvXb/pt/SH+tIe4lJAy2l+6Adac7cL5dXu9qwrUJfgS346CjnTFkJZWVXBf/y&#10;tPhwzpkPwpbCgFUF3yvPr2bv3102bqrGsAZTKmSkxPpp4wq+DsFNs8zLtaqFPwKnLDE1YC0CXXGV&#10;lSga0l6bbJznp1kDWDoEqbyn15uWyWdJv9ZKhs9aexWYKTj5FtKJ6VzGM5tdiukKhVtXsnND/IMX&#10;tagsGR1U3Ygg2Aar31TVlUTwoMORhDoDrSupUgwUzSh/Fc3jWjiVYqHkeDekyf8/tfJue4+sKgs+&#10;oUpZUVONHihrP3/Y1cYAo1dKUeP8lJCP7h67mycyxrvTWMc/RcJ2Ka37Ia1qF5ikx+Ozs9Pjkwln&#10;knjH+fh8PIpKsxdphz58VFCzSBQcyYGUTbG99aGF9pBozMKiMobexdRY1lDfXeQneZLwYKoyciPT&#10;42p5bZBtBVV/scjp6wwfwMgNY8mbGGMbVaLC3qjWwIPSlCCKY9RaiK2pBrVCSmXDaafXWEJHMU0u&#10;DILjPwt2+CiqUtsOwn9hdZBIlsGGQbiuLOBb1suvfQ10i+8z0MYdU7CEck+9gdAOjXdyUVF5boUP&#10;9wJpSmieaPLDZzq0ASoDdBRna8Dvb71HPDUvcTlraOoK7r9tBCrOzCdLbX0xmkzimKbL5ORsTBc8&#10;5CwPOXZTXwOVdkQ7xslERnwwPakR6mdaEPNolVjCSrJdcBmwv1yHdhvQipFqPk8wGk0nwq19dLKv&#10;emy/p92zQNf1aKDuvoN+QsX0Vau22FgPC/NNAF2lPn7Ja5dvGus0Cd0Kinvj8J5QL4ty9gsAAP//&#10;AwBQSwMEFAAGAAgAAAAhAKY8fsHeAAAACgEAAA8AAABkcnMvZG93bnJldi54bWxMj8FOwzAQRO9I&#10;/IO1SNyoTRM1JI1TVZG4wAVKJK5uvCRR43UUu234e5YTHEczmnlT7hY3igvOYfCk4XGlQCC13g7U&#10;aWg+nh+eQIRoyJrRE2r4xgC76vamNIX1V3rHyyF2gksoFEZDH+NUSBnaHp0JKz8hsfflZ2ciy7mT&#10;djZXLnejXCu1kc4MxAu9mbDusT0dzk7D51un9k1I0mQyL4qG13puslrr+7tlvwURcYl/YfjFZ3So&#10;mOnoz2SDGFmrhL9EDXm2BsGBTZ5lII7spGkOsirl/wvVDwAAAP//AwBQSwECLQAUAAYACAAAACEA&#10;toM4kv4AAADhAQAAEwAAAAAAAAAAAAAAAAAAAAAAW0NvbnRlbnRfVHlwZXNdLnhtbFBLAQItABQA&#10;BgAIAAAAIQA4/SH/1gAAAJQBAAALAAAAAAAAAAAAAAAAAC8BAABfcmVscy8ucmVsc1BLAQItABQA&#10;BgAIAAAAIQAzGUhAjgIAAHAFAAAOAAAAAAAAAAAAAAAAAC4CAABkcnMvZTJvRG9jLnhtbFBLAQIt&#10;ABQABgAIAAAAIQCmPH7B3gAAAAoBAAAPAAAAAAAAAAAAAAAAAOgEAABkcnMvZG93bnJldi54bWxQ&#10;SwUGAAAAAAQABADzAAAA8wUAAAAA&#10;" filled="f" strokecolor="red" strokeweight="1.5pt">
                <v:shadow on="t" color="black" opacity="24903f" origin=",.5" offset="0,.55556mm"/>
                <w10:wrap anchorx="margin"/>
              </v:rect>
            </w:pict>
          </mc:Fallback>
        </mc:AlternateContent>
      </w:r>
      <w:r w:rsidRPr="00D62343">
        <w:rPr>
          <w:noProof/>
          <w:lang w:eastAsia="es-MX"/>
        </w:rPr>
        <w:drawing>
          <wp:inline distT="0" distB="0" distL="0" distR="0" wp14:anchorId="4C7D95E8" wp14:editId="08ECD321">
            <wp:extent cx="5411350" cy="30757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9541" cy="3091732"/>
                    </a:xfrm>
                    <a:prstGeom prst="rect">
                      <a:avLst/>
                    </a:prstGeom>
                  </pic:spPr>
                </pic:pic>
              </a:graphicData>
            </a:graphic>
          </wp:inline>
        </w:drawing>
      </w:r>
    </w:p>
    <w:p w14:paraId="5905BC97" w14:textId="02C98BAF" w:rsidR="00F85394" w:rsidRPr="00D62343" w:rsidRDefault="00B7509F" w:rsidP="00F85394">
      <w:pPr>
        <w:spacing w:line="360" w:lineRule="auto"/>
        <w:jc w:val="both"/>
        <w:rPr>
          <w:rFonts w:ascii="Palatino Linotype" w:hAnsi="Palatino Linotype" w:cs="Arial"/>
        </w:rPr>
      </w:pPr>
      <w:r w:rsidRPr="00D62343">
        <w:rPr>
          <w:rFonts w:ascii="Palatino Linotype" w:hAnsi="Palatino Linotype" w:cs="Arial"/>
          <w:color w:val="000000"/>
        </w:rPr>
        <w:lastRenderedPageBreak/>
        <w:t xml:space="preserve">Atento a lo anterior, se </w:t>
      </w:r>
      <w:r w:rsidRPr="00D62343">
        <w:rPr>
          <w:rFonts w:ascii="Palatino Linotype" w:hAnsi="Palatino Linotype" w:cs="Arial"/>
          <w:lang w:eastAsia="es-MX"/>
        </w:rPr>
        <w:t>advierte</w:t>
      </w:r>
      <w:r w:rsidRPr="00D62343">
        <w:rPr>
          <w:rFonts w:ascii="Palatino Linotype" w:hAnsi="Palatino Linotype" w:cs="Arial"/>
          <w:color w:val="000000"/>
        </w:rPr>
        <w:t xml:space="preserve"> que la información requerida en la solicitud de información es documentación que generó </w:t>
      </w:r>
      <w:r w:rsidRPr="00D62343">
        <w:rPr>
          <w:rFonts w:ascii="Palatino Linotype" w:hAnsi="Palatino Linotype" w:cs="Arial"/>
          <w:b/>
          <w:color w:val="000000"/>
        </w:rPr>
        <w:t xml:space="preserve">EL SUJETO OBLIGADO </w:t>
      </w:r>
      <w:r w:rsidRPr="00D62343">
        <w:rPr>
          <w:rFonts w:ascii="Palatino Linotype" w:hAnsi="Palatino Linotype" w:cs="Arial"/>
          <w:color w:val="000000"/>
        </w:rPr>
        <w:t xml:space="preserve">a efecto de remitirla al OSFEM en los plazos señalados en los calendarios de obligaciones periódicas 2016, 2017 y 2018, como parte del Disco 5 de los informes mensuales respectivos correspondiente </w:t>
      </w:r>
      <w:r w:rsidR="00F85394" w:rsidRPr="00D62343">
        <w:rPr>
          <w:rFonts w:ascii="Palatino Linotype" w:hAnsi="Palatino Linotype" w:cs="Arial"/>
          <w:color w:val="000000"/>
        </w:rPr>
        <w:t>a cada uno de los meses de 2016, 2017 y mayo 2018 (mes anterior a la fecha de la solicitud)</w:t>
      </w:r>
      <w:r w:rsidRPr="00D62343">
        <w:rPr>
          <w:rFonts w:ascii="Palatino Linotype" w:hAnsi="Palatino Linotype" w:cs="Arial"/>
          <w:color w:val="000000"/>
        </w:rPr>
        <w:t xml:space="preserve">. Por tanto, se determina su entrega al </w:t>
      </w:r>
      <w:r w:rsidRPr="00D62343">
        <w:rPr>
          <w:rFonts w:ascii="Palatino Linotype" w:hAnsi="Palatino Linotype" w:cs="Arial"/>
          <w:b/>
          <w:color w:val="000000"/>
        </w:rPr>
        <w:t>RECURRENTE</w:t>
      </w:r>
      <w:r w:rsidRPr="00D62343">
        <w:rPr>
          <w:rFonts w:ascii="Palatino Linotype" w:hAnsi="Palatino Linotype" w:cs="Arial"/>
          <w:color w:val="000000"/>
        </w:rPr>
        <w:t xml:space="preserve"> en </w:t>
      </w:r>
      <w:r w:rsidRPr="00D62343">
        <w:rPr>
          <w:rFonts w:ascii="Palatino Linotype" w:hAnsi="Palatino Linotype" w:cs="Arial"/>
          <w:b/>
          <w:color w:val="000000"/>
        </w:rPr>
        <w:t>versión pública</w:t>
      </w:r>
      <w:r w:rsidRPr="00D62343">
        <w:rPr>
          <w:rFonts w:ascii="Palatino Linotype" w:hAnsi="Palatino Linotype" w:cs="Arial"/>
        </w:rPr>
        <w:t>,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w:t>
      </w:r>
      <w:r w:rsidR="00AF29FE" w:rsidRPr="00D62343">
        <w:rPr>
          <w:rFonts w:ascii="Palatino Linotype" w:hAnsi="Palatino Linotype" w:cs="Arial"/>
        </w:rPr>
        <w:t>,</w:t>
      </w:r>
      <w:r w:rsidRPr="00D62343">
        <w:rPr>
          <w:rFonts w:ascii="Palatino Linotype" w:hAnsi="Palatino Linotype" w:cs="Arial"/>
        </w:rPr>
        <w:t xml:space="preserve"> fracción XI de la Ley de Protección de Datos Personales en posesión de Sujetos Obligados del Estado de México y Municipios. </w:t>
      </w:r>
    </w:p>
    <w:p w14:paraId="242AE188" w14:textId="77777777" w:rsidR="00F85394" w:rsidRPr="00D62343" w:rsidRDefault="00F85394" w:rsidP="00F85394">
      <w:pPr>
        <w:spacing w:line="360" w:lineRule="auto"/>
        <w:jc w:val="both"/>
        <w:rPr>
          <w:rFonts w:ascii="Palatino Linotype" w:hAnsi="Palatino Linotype" w:cs="Arial"/>
        </w:rPr>
      </w:pPr>
    </w:p>
    <w:p w14:paraId="5D1DC76E" w14:textId="4C20DF7F" w:rsidR="00B7509F" w:rsidRPr="00D62343" w:rsidRDefault="00B7509F" w:rsidP="00F85394">
      <w:pPr>
        <w:spacing w:line="360" w:lineRule="auto"/>
        <w:jc w:val="both"/>
        <w:rPr>
          <w:rFonts w:ascii="Palatino Linotype" w:hAnsi="Palatino Linotype" w:cs="Arial"/>
        </w:rPr>
      </w:pPr>
      <w:r w:rsidRPr="00D62343">
        <w:rPr>
          <w:rFonts w:ascii="Palatino Linotype" w:hAnsi="Palatino Linotype" w:cs="Arial"/>
        </w:rPr>
        <w:t xml:space="preserve">Siendo importante señalar que, para la elaboración de versiones públicas, es necesario que el Comité de Transparencia del </w:t>
      </w:r>
      <w:r w:rsidRPr="00D62343">
        <w:rPr>
          <w:rFonts w:ascii="Palatino Linotype" w:hAnsi="Palatino Linotype" w:cs="Arial"/>
          <w:b/>
        </w:rPr>
        <w:t xml:space="preserve">SUJETO OBLIGADO </w:t>
      </w:r>
      <w:r w:rsidRPr="00D62343">
        <w:rPr>
          <w:rFonts w:ascii="Palatino Linotype" w:hAnsi="Palatino Linotype" w:cs="Arial"/>
        </w:rPr>
        <w:t xml:space="preserve">emita el respectivo Acuerdo de Clasificación fundado y motivado. </w:t>
      </w:r>
    </w:p>
    <w:p w14:paraId="3A71DC78" w14:textId="77777777" w:rsidR="00F85394" w:rsidRPr="00D62343" w:rsidRDefault="00F85394" w:rsidP="00F85394">
      <w:pPr>
        <w:spacing w:line="360" w:lineRule="auto"/>
        <w:jc w:val="both"/>
        <w:rPr>
          <w:rFonts w:ascii="Palatino Linotype" w:hAnsi="Palatino Linotype" w:cs="Arial"/>
        </w:rPr>
      </w:pPr>
    </w:p>
    <w:p w14:paraId="5A78AD50" w14:textId="77777777" w:rsidR="00B7509F" w:rsidRPr="00D62343" w:rsidRDefault="00B7509F" w:rsidP="00F85394">
      <w:pPr>
        <w:spacing w:line="360" w:lineRule="auto"/>
        <w:jc w:val="both"/>
        <w:rPr>
          <w:rFonts w:ascii="Palatino Linotype" w:hAnsi="Palatino Linotype" w:cs="Arial"/>
        </w:rPr>
      </w:pPr>
      <w:r w:rsidRPr="00D62343">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D62343">
        <w:rPr>
          <w:rFonts w:ascii="Palatino Linotype" w:hAnsi="Palatino Linotype" w:cs="Arial"/>
          <w:b/>
        </w:rPr>
        <w:t>EL SUJETO OBLIGADO</w:t>
      </w:r>
      <w:r w:rsidRPr="00D62343">
        <w:rPr>
          <w:rFonts w:ascii="Palatino Linotype" w:hAnsi="Palatino Linotype" w:cs="Arial"/>
        </w:rPr>
        <w:t>, por lo que, todo dato personal susceptible de clasificación debe ser protegido.</w:t>
      </w:r>
    </w:p>
    <w:p w14:paraId="3D23CC4C" w14:textId="77777777" w:rsidR="00F85394" w:rsidRPr="00D62343" w:rsidRDefault="00F85394" w:rsidP="00F85394">
      <w:pPr>
        <w:spacing w:line="360" w:lineRule="auto"/>
        <w:jc w:val="both"/>
        <w:rPr>
          <w:rFonts w:ascii="Palatino Linotype" w:hAnsi="Palatino Linotype" w:cs="Arial"/>
        </w:rPr>
      </w:pPr>
    </w:p>
    <w:p w14:paraId="629DB48C" w14:textId="77777777" w:rsidR="00B7509F" w:rsidRPr="00D62343" w:rsidRDefault="00B7509F" w:rsidP="00F85394">
      <w:pPr>
        <w:autoSpaceDE w:val="0"/>
        <w:autoSpaceDN w:val="0"/>
        <w:adjustRightInd w:val="0"/>
        <w:spacing w:line="360" w:lineRule="auto"/>
        <w:jc w:val="both"/>
        <w:rPr>
          <w:rFonts w:ascii="Palatino Linotype" w:hAnsi="Palatino Linotype" w:cs="Arial"/>
        </w:rPr>
      </w:pPr>
      <w:r w:rsidRPr="00D62343">
        <w:rPr>
          <w:rFonts w:ascii="Palatino Linotype" w:hAnsi="Palatino Linotype" w:cs="Arial"/>
          <w:lang w:val="es-ES_tradnl"/>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D62343">
        <w:rPr>
          <w:rFonts w:ascii="Palatino Linotype" w:hAnsi="Palatino Linotype" w:cs="Arial"/>
        </w:rPr>
        <w:t>Ley de Protección de Datos Personales en posesión de Sujetos Obligados del Estado de México y Municipios</w:t>
      </w:r>
      <w:r w:rsidRPr="00D62343">
        <w:rPr>
          <w:rFonts w:ascii="Palatino Linotype" w:hAnsi="Palatino Linotype" w:cs="Arial"/>
          <w:lang w:val="es-ES_tradnl"/>
        </w:rPr>
        <w:t>; atento a ello, al momento de realizar la versión pública se deben proteger datos personales, de manera enunciativa más no limitativa el nombre, dirección, números de teléfonos particulares, RFC, CURP, números de cuenta bancaria de particulares, entre otros, ya que en nada abonan a la trasparencia</w:t>
      </w:r>
      <w:r w:rsidRPr="00D62343">
        <w:rPr>
          <w:rFonts w:ascii="Palatino Linotype" w:hAnsi="Palatino Linotype" w:cs="Arial"/>
        </w:rPr>
        <w:t xml:space="preserve">. </w:t>
      </w:r>
    </w:p>
    <w:p w14:paraId="21615E3F" w14:textId="77777777" w:rsidR="00F85394" w:rsidRPr="00D62343" w:rsidRDefault="00F85394" w:rsidP="00F85394">
      <w:pPr>
        <w:autoSpaceDE w:val="0"/>
        <w:autoSpaceDN w:val="0"/>
        <w:adjustRightInd w:val="0"/>
        <w:spacing w:line="360" w:lineRule="auto"/>
        <w:jc w:val="both"/>
        <w:rPr>
          <w:rFonts w:ascii="Palatino Linotype" w:hAnsi="Palatino Linotype" w:cs="Arial"/>
          <w:lang w:val="es-ES_tradnl"/>
        </w:rPr>
      </w:pPr>
    </w:p>
    <w:p w14:paraId="57243A92" w14:textId="77777777" w:rsidR="00B7509F" w:rsidRPr="00D62343" w:rsidRDefault="00B7509F" w:rsidP="00F85394">
      <w:pPr>
        <w:autoSpaceDE w:val="0"/>
        <w:autoSpaceDN w:val="0"/>
        <w:adjustRightInd w:val="0"/>
        <w:spacing w:line="360" w:lineRule="auto"/>
        <w:jc w:val="both"/>
        <w:rPr>
          <w:rFonts w:ascii="Palatino Linotype" w:hAnsi="Palatino Linotype" w:cs="Arial"/>
          <w:lang w:val="es-ES_tradnl"/>
        </w:rPr>
      </w:pPr>
      <w:r w:rsidRPr="00D62343">
        <w:rPr>
          <w:rFonts w:ascii="Palatino Linotype" w:hAnsi="Palatino Linotype" w:cs="Arial"/>
          <w:lang w:val="es-ES_tradnl"/>
        </w:rPr>
        <w:t xml:space="preserve">La finalidad de la </w:t>
      </w:r>
      <w:r w:rsidRPr="00D62343">
        <w:rPr>
          <w:rFonts w:ascii="Palatino Linotype" w:hAnsi="Palatino Linotype" w:cs="Arial"/>
          <w:b/>
          <w:lang w:val="es-ES_tradnl"/>
        </w:rPr>
        <w:t>versión pública</w:t>
      </w:r>
      <w:r w:rsidRPr="00D62343">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14:paraId="2F695A2C" w14:textId="77777777" w:rsidR="00F85394" w:rsidRPr="00D62343" w:rsidRDefault="00F85394" w:rsidP="00F85394">
      <w:pPr>
        <w:autoSpaceDE w:val="0"/>
        <w:autoSpaceDN w:val="0"/>
        <w:adjustRightInd w:val="0"/>
        <w:spacing w:line="360" w:lineRule="auto"/>
        <w:jc w:val="both"/>
        <w:rPr>
          <w:rFonts w:ascii="Palatino Linotype" w:hAnsi="Palatino Linotype" w:cs="Arial"/>
          <w:lang w:val="es-ES_tradnl"/>
        </w:rPr>
      </w:pPr>
    </w:p>
    <w:p w14:paraId="23E7D978" w14:textId="6FF90380" w:rsidR="00B7509F" w:rsidRPr="00D62343" w:rsidRDefault="00B7509F" w:rsidP="00F85394">
      <w:pPr>
        <w:spacing w:line="360" w:lineRule="auto"/>
        <w:jc w:val="both"/>
        <w:rPr>
          <w:rFonts w:ascii="Palatino Linotype" w:hAnsi="Palatino Linotype" w:cs="Arial"/>
          <w:lang w:val="es-ES_tradnl"/>
        </w:rPr>
      </w:pPr>
      <w:r w:rsidRPr="00D62343">
        <w:rPr>
          <w:rFonts w:ascii="Palatino Linotype" w:hAnsi="Palatino Linotype" w:cs="Arial"/>
          <w:lang w:val="es-ES_tradnl"/>
        </w:rPr>
        <w:t xml:space="preserve">Por ende, en el presente caso, </w:t>
      </w:r>
      <w:r w:rsidRPr="00D62343">
        <w:rPr>
          <w:rFonts w:ascii="Palatino Linotype" w:hAnsi="Palatino Linotype" w:cs="Arial"/>
          <w:b/>
          <w:lang w:val="es-ES_tradnl"/>
        </w:rPr>
        <w:t>EL SUJETO OBLIGADO</w:t>
      </w:r>
      <w:r w:rsidRPr="00D62343">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D62343">
        <w:rPr>
          <w:rFonts w:ascii="Palatino Linotype" w:hAnsi="Palatino Linotype" w:cs="Arial"/>
        </w:rPr>
        <w:t>es</w:t>
      </w:r>
      <w:r w:rsidRPr="00D62343">
        <w:rPr>
          <w:rFonts w:ascii="Palatino Linotype" w:hAnsi="Palatino Linotype" w:cs="Arial"/>
          <w:lang w:val="es-ES_tradnl"/>
        </w:rPr>
        <w:t xml:space="preserve"> decir, mediante acuerdo debidamente fundado y motivado, en términos de los numerales 49</w:t>
      </w:r>
      <w:r w:rsidR="00AF29FE" w:rsidRPr="00D62343">
        <w:rPr>
          <w:rFonts w:ascii="Palatino Linotype" w:hAnsi="Palatino Linotype" w:cs="Arial"/>
          <w:lang w:val="es-ES_tradnl"/>
        </w:rPr>
        <w:t>,</w:t>
      </w:r>
      <w:r w:rsidRPr="00D62343">
        <w:rPr>
          <w:rFonts w:ascii="Palatino Linotype" w:hAnsi="Palatino Linotype" w:cs="Arial"/>
          <w:lang w:val="es-ES_tradnl"/>
        </w:rPr>
        <w:t xml:space="preserve"> fracción VIII y 132</w:t>
      </w:r>
      <w:r w:rsidR="00AF29FE" w:rsidRPr="00D62343">
        <w:rPr>
          <w:rFonts w:ascii="Palatino Linotype" w:hAnsi="Palatino Linotype" w:cs="Arial"/>
          <w:lang w:val="es-ES_tradnl"/>
        </w:rPr>
        <w:t>,</w:t>
      </w:r>
      <w:r w:rsidRPr="00D62343">
        <w:rPr>
          <w:rFonts w:ascii="Palatino Linotype" w:hAnsi="Palatino Linotype" w:cs="Arial"/>
          <w:lang w:val="es-ES_tradnl"/>
        </w:rPr>
        <w:t xml:space="preserve">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14:paraId="77B5282B" w14:textId="77777777" w:rsidR="00F85394" w:rsidRPr="00D62343" w:rsidRDefault="00F85394" w:rsidP="00F85394">
      <w:pPr>
        <w:spacing w:line="360" w:lineRule="auto"/>
        <w:jc w:val="both"/>
        <w:rPr>
          <w:rFonts w:ascii="Palatino Linotype" w:hAnsi="Palatino Linotype" w:cs="Arial"/>
          <w:lang w:val="es-ES_tradnl"/>
        </w:rPr>
      </w:pPr>
    </w:p>
    <w:p w14:paraId="108E8FB0" w14:textId="77777777" w:rsidR="00B7509F" w:rsidRPr="00D62343" w:rsidRDefault="00B7509F" w:rsidP="00F85394">
      <w:pPr>
        <w:ind w:left="709" w:right="709"/>
        <w:jc w:val="center"/>
        <w:rPr>
          <w:rFonts w:ascii="Palatino Linotype" w:hAnsi="Palatino Linotype" w:cs="Arial"/>
          <w:b/>
          <w:i/>
          <w:sz w:val="22"/>
        </w:rPr>
      </w:pPr>
      <w:r w:rsidRPr="00D62343">
        <w:rPr>
          <w:rFonts w:ascii="Palatino Linotype" w:hAnsi="Palatino Linotype" w:cs="Arial"/>
          <w:b/>
          <w:i/>
          <w:sz w:val="22"/>
        </w:rPr>
        <w:t>Ley de Transparencia y Acceso a la Información Pública del Estado de México y Municipios</w:t>
      </w:r>
    </w:p>
    <w:p w14:paraId="482B042A"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w:t>
      </w:r>
      <w:r w:rsidRPr="00D62343">
        <w:rPr>
          <w:rFonts w:ascii="Palatino Linotype" w:hAnsi="Palatino Linotype" w:cs="Arial"/>
          <w:b/>
          <w:i/>
          <w:sz w:val="22"/>
          <w:szCs w:val="22"/>
          <w:lang w:eastAsia="es-MX"/>
        </w:rPr>
        <w:t xml:space="preserve">Artículo 49. </w:t>
      </w:r>
      <w:r w:rsidRPr="00D62343">
        <w:rPr>
          <w:rFonts w:ascii="Palatino Linotype" w:hAnsi="Palatino Linotype" w:cs="Arial"/>
          <w:b/>
          <w:i/>
          <w:sz w:val="22"/>
          <w:szCs w:val="22"/>
          <w:u w:val="single"/>
          <w:lang w:eastAsia="es-MX"/>
        </w:rPr>
        <w:t xml:space="preserve">Los </w:t>
      </w:r>
      <w:r w:rsidRPr="00D62343">
        <w:rPr>
          <w:rFonts w:ascii="Palatino Linotype" w:hAnsi="Palatino Linotype" w:cs="Arial"/>
          <w:b/>
          <w:i/>
          <w:sz w:val="22"/>
          <w:u w:val="single"/>
        </w:rPr>
        <w:t>Comités</w:t>
      </w:r>
      <w:r w:rsidRPr="00D62343">
        <w:rPr>
          <w:rFonts w:ascii="Palatino Linotype" w:hAnsi="Palatino Linotype" w:cs="Arial"/>
          <w:b/>
          <w:i/>
          <w:sz w:val="22"/>
          <w:szCs w:val="22"/>
          <w:u w:val="single"/>
          <w:lang w:eastAsia="es-MX"/>
        </w:rPr>
        <w:t xml:space="preserve"> de </w:t>
      </w:r>
      <w:r w:rsidRPr="00D62343">
        <w:rPr>
          <w:rFonts w:ascii="Palatino Linotype" w:hAnsi="Palatino Linotype" w:cs="Arial"/>
          <w:b/>
          <w:bCs/>
          <w:i/>
          <w:noProof/>
          <w:sz w:val="22"/>
          <w:u w:val="single"/>
        </w:rPr>
        <w:t>Transparencia</w:t>
      </w:r>
      <w:r w:rsidRPr="00D62343">
        <w:rPr>
          <w:rFonts w:ascii="Palatino Linotype" w:hAnsi="Palatino Linotype" w:cs="Arial"/>
          <w:b/>
          <w:i/>
          <w:sz w:val="22"/>
          <w:szCs w:val="22"/>
          <w:u w:val="single"/>
          <w:lang w:eastAsia="es-MX"/>
        </w:rPr>
        <w:t xml:space="preserve"> tendrán las siguientes atribuciones</w:t>
      </w:r>
      <w:r w:rsidRPr="00D62343">
        <w:rPr>
          <w:rFonts w:ascii="Palatino Linotype" w:hAnsi="Palatino Linotype" w:cs="Arial"/>
          <w:i/>
          <w:sz w:val="22"/>
          <w:szCs w:val="22"/>
          <w:lang w:eastAsia="es-MX"/>
        </w:rPr>
        <w:t>:</w:t>
      </w:r>
    </w:p>
    <w:p w14:paraId="63E17233" w14:textId="77777777" w:rsidR="00F85394" w:rsidRPr="00D62343" w:rsidRDefault="00F85394" w:rsidP="00F85394">
      <w:pPr>
        <w:ind w:left="709" w:right="709"/>
        <w:jc w:val="both"/>
        <w:rPr>
          <w:rFonts w:ascii="Palatino Linotype" w:hAnsi="Palatino Linotype" w:cs="Arial"/>
          <w:b/>
          <w:i/>
          <w:sz w:val="22"/>
          <w:szCs w:val="22"/>
          <w:lang w:eastAsia="es-MX"/>
        </w:rPr>
      </w:pPr>
    </w:p>
    <w:p w14:paraId="354BA60F"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VIII.</w:t>
      </w:r>
      <w:r w:rsidRPr="00D62343">
        <w:rPr>
          <w:rFonts w:ascii="Palatino Linotype" w:hAnsi="Palatino Linotype" w:cs="Arial"/>
          <w:i/>
          <w:sz w:val="22"/>
          <w:szCs w:val="22"/>
          <w:lang w:eastAsia="es-MX"/>
        </w:rPr>
        <w:t xml:space="preserve"> </w:t>
      </w:r>
      <w:r w:rsidRPr="00D62343">
        <w:rPr>
          <w:rFonts w:ascii="Palatino Linotype" w:hAnsi="Palatino Linotype" w:cs="Arial"/>
          <w:b/>
          <w:i/>
          <w:sz w:val="22"/>
          <w:szCs w:val="22"/>
          <w:u w:val="single"/>
          <w:lang w:eastAsia="es-MX"/>
        </w:rPr>
        <w:t>Aprobar</w:t>
      </w:r>
      <w:r w:rsidRPr="00D62343">
        <w:rPr>
          <w:rFonts w:ascii="Palatino Linotype" w:hAnsi="Palatino Linotype" w:cs="Arial"/>
          <w:i/>
          <w:sz w:val="22"/>
          <w:szCs w:val="22"/>
          <w:lang w:eastAsia="es-MX"/>
        </w:rPr>
        <w:t xml:space="preserve">, </w:t>
      </w:r>
      <w:r w:rsidRPr="00D62343">
        <w:rPr>
          <w:rFonts w:ascii="Palatino Linotype" w:hAnsi="Palatino Linotype" w:cs="Arial"/>
          <w:i/>
          <w:sz w:val="22"/>
        </w:rPr>
        <w:t>modificar</w:t>
      </w:r>
      <w:r w:rsidRPr="00D62343">
        <w:rPr>
          <w:rFonts w:ascii="Palatino Linotype" w:hAnsi="Palatino Linotype" w:cs="Arial"/>
          <w:i/>
          <w:sz w:val="22"/>
          <w:szCs w:val="22"/>
          <w:lang w:eastAsia="es-MX"/>
        </w:rPr>
        <w:t xml:space="preserve"> o revocar </w:t>
      </w:r>
      <w:r w:rsidRPr="00D62343">
        <w:rPr>
          <w:rFonts w:ascii="Palatino Linotype" w:hAnsi="Palatino Linotype" w:cs="Arial"/>
          <w:b/>
          <w:i/>
          <w:sz w:val="22"/>
          <w:szCs w:val="22"/>
          <w:u w:val="single"/>
          <w:lang w:eastAsia="es-MX"/>
        </w:rPr>
        <w:t>la clasificación de la información</w:t>
      </w:r>
      <w:r w:rsidRPr="00D62343">
        <w:rPr>
          <w:rFonts w:ascii="Palatino Linotype" w:hAnsi="Palatino Linotype" w:cs="Arial"/>
          <w:i/>
          <w:sz w:val="22"/>
          <w:szCs w:val="22"/>
          <w:lang w:eastAsia="es-MX"/>
        </w:rPr>
        <w:t>;</w:t>
      </w:r>
    </w:p>
    <w:p w14:paraId="5AE6F28E" w14:textId="77777777" w:rsidR="00F85394" w:rsidRPr="00D62343" w:rsidRDefault="00F85394" w:rsidP="00F85394">
      <w:pPr>
        <w:ind w:left="709" w:right="709"/>
        <w:jc w:val="both"/>
        <w:rPr>
          <w:rFonts w:ascii="Palatino Linotype" w:hAnsi="Palatino Linotype" w:cs="Arial"/>
          <w:b/>
          <w:i/>
          <w:sz w:val="22"/>
          <w:szCs w:val="22"/>
          <w:lang w:eastAsia="es-MX"/>
        </w:rPr>
      </w:pPr>
    </w:p>
    <w:p w14:paraId="322E6F62"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Artículo 132.</w:t>
      </w:r>
      <w:r w:rsidRPr="00D62343">
        <w:rPr>
          <w:rFonts w:ascii="Palatino Linotype" w:hAnsi="Palatino Linotype" w:cs="Arial"/>
          <w:i/>
          <w:sz w:val="22"/>
          <w:szCs w:val="22"/>
          <w:lang w:eastAsia="es-MX"/>
        </w:rPr>
        <w:t xml:space="preserve"> </w:t>
      </w:r>
      <w:r w:rsidRPr="00D62343">
        <w:rPr>
          <w:rFonts w:ascii="Palatino Linotype" w:hAnsi="Palatino Linotype" w:cs="Arial"/>
          <w:b/>
          <w:i/>
          <w:sz w:val="22"/>
          <w:szCs w:val="22"/>
          <w:u w:val="single"/>
          <w:lang w:eastAsia="es-MX"/>
        </w:rPr>
        <w:t xml:space="preserve">La </w:t>
      </w:r>
      <w:r w:rsidRPr="00D62343">
        <w:rPr>
          <w:rFonts w:ascii="Palatino Linotype" w:hAnsi="Palatino Linotype" w:cs="Arial"/>
          <w:b/>
          <w:bCs/>
          <w:i/>
          <w:noProof/>
          <w:sz w:val="22"/>
          <w:u w:val="single"/>
        </w:rPr>
        <w:t>clasificación</w:t>
      </w:r>
      <w:r w:rsidRPr="00D62343">
        <w:rPr>
          <w:rFonts w:ascii="Palatino Linotype" w:hAnsi="Palatino Linotype" w:cs="Arial"/>
          <w:b/>
          <w:i/>
          <w:sz w:val="22"/>
          <w:szCs w:val="22"/>
          <w:u w:val="single"/>
          <w:lang w:eastAsia="es-MX"/>
        </w:rPr>
        <w:t xml:space="preserve"> de la información se llevará a cabo en el momento en que</w:t>
      </w:r>
      <w:r w:rsidRPr="00D62343">
        <w:rPr>
          <w:rFonts w:ascii="Palatino Linotype" w:hAnsi="Palatino Linotype" w:cs="Arial"/>
          <w:i/>
          <w:sz w:val="22"/>
          <w:szCs w:val="22"/>
          <w:lang w:eastAsia="es-MX"/>
        </w:rPr>
        <w:t>:</w:t>
      </w:r>
    </w:p>
    <w:p w14:paraId="7BD2DFD2" w14:textId="77777777" w:rsidR="00F85394" w:rsidRPr="00D62343" w:rsidRDefault="00F85394" w:rsidP="00F85394">
      <w:pPr>
        <w:ind w:left="709" w:right="709"/>
        <w:jc w:val="both"/>
        <w:rPr>
          <w:rFonts w:ascii="Palatino Linotype" w:hAnsi="Palatino Linotype" w:cs="Arial"/>
          <w:i/>
          <w:sz w:val="22"/>
          <w:szCs w:val="22"/>
          <w:lang w:eastAsia="es-MX"/>
        </w:rPr>
      </w:pPr>
    </w:p>
    <w:p w14:paraId="3A73C597"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I. Se reciba una solicitud de acceso a la información;</w:t>
      </w:r>
    </w:p>
    <w:p w14:paraId="066FF42C"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 xml:space="preserve">II. Se determine </w:t>
      </w:r>
      <w:r w:rsidRPr="00D62343">
        <w:rPr>
          <w:rFonts w:ascii="Palatino Linotype" w:hAnsi="Palatino Linotype" w:cs="Arial"/>
          <w:bCs/>
          <w:i/>
          <w:noProof/>
          <w:sz w:val="22"/>
        </w:rPr>
        <w:t>mediante</w:t>
      </w:r>
      <w:r w:rsidRPr="00D62343">
        <w:rPr>
          <w:rFonts w:ascii="Palatino Linotype" w:hAnsi="Palatino Linotype" w:cs="Arial"/>
          <w:i/>
          <w:sz w:val="22"/>
          <w:szCs w:val="22"/>
          <w:lang w:eastAsia="es-MX"/>
        </w:rPr>
        <w:t xml:space="preserve"> resolución de autoridad competente; o </w:t>
      </w:r>
    </w:p>
    <w:p w14:paraId="0FF6E5F3"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w:t>
      </w:r>
    </w:p>
    <w:p w14:paraId="0DE043F7" w14:textId="77777777" w:rsidR="00B7509F" w:rsidRPr="00D62343" w:rsidRDefault="00B7509F" w:rsidP="00F85394">
      <w:pPr>
        <w:ind w:left="709" w:right="709"/>
        <w:jc w:val="center"/>
        <w:rPr>
          <w:rFonts w:ascii="Palatino Linotype" w:hAnsi="Palatino Linotype" w:cs="Arial"/>
          <w:b/>
          <w:i/>
          <w:sz w:val="22"/>
        </w:rPr>
      </w:pPr>
      <w:r w:rsidRPr="00D62343">
        <w:rPr>
          <w:rFonts w:ascii="Palatino Linotype" w:hAnsi="Palatino Linotype" w:cs="Arial"/>
          <w:b/>
          <w:i/>
          <w:sz w:val="22"/>
        </w:rPr>
        <w:t>Lineamientos Generales en materia de Clasificación y Desclasificación de la Información, así como para la elaboración de Versiones Públicas</w:t>
      </w:r>
    </w:p>
    <w:p w14:paraId="68F41E3B" w14:textId="77777777" w:rsidR="00F85394" w:rsidRPr="00D62343" w:rsidRDefault="00F85394" w:rsidP="00F85394">
      <w:pPr>
        <w:ind w:left="709" w:right="709"/>
        <w:jc w:val="both"/>
        <w:rPr>
          <w:rFonts w:ascii="Palatino Linotype" w:hAnsi="Palatino Linotype" w:cs="Arial"/>
          <w:i/>
          <w:sz w:val="22"/>
          <w:szCs w:val="22"/>
          <w:lang w:eastAsia="es-MX"/>
        </w:rPr>
      </w:pPr>
    </w:p>
    <w:p w14:paraId="6F9C2668"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w:t>
      </w:r>
      <w:r w:rsidRPr="00D62343">
        <w:rPr>
          <w:rFonts w:ascii="Palatino Linotype" w:hAnsi="Palatino Linotype" w:cs="Arial"/>
          <w:b/>
          <w:i/>
          <w:sz w:val="22"/>
          <w:szCs w:val="22"/>
          <w:lang w:eastAsia="es-MX"/>
        </w:rPr>
        <w:t>Cuarto.</w:t>
      </w:r>
      <w:r w:rsidRPr="00D62343">
        <w:rPr>
          <w:rFonts w:ascii="Palatino Linotype" w:hAnsi="Palatino Linotype" w:cs="Arial"/>
          <w:i/>
          <w:sz w:val="22"/>
          <w:szCs w:val="22"/>
          <w:lang w:eastAsia="es-MX"/>
        </w:rPr>
        <w:t xml:space="preserve"> </w:t>
      </w:r>
      <w:r w:rsidRPr="00D62343">
        <w:rPr>
          <w:rFonts w:ascii="Palatino Linotype" w:hAnsi="Palatino Linotype" w:cs="Arial"/>
          <w:b/>
          <w:i/>
          <w:sz w:val="22"/>
          <w:szCs w:val="22"/>
          <w:u w:val="single"/>
          <w:lang w:eastAsia="es-MX"/>
        </w:rPr>
        <w:t>Para clasificar la información como reservada</w:t>
      </w:r>
      <w:r w:rsidRPr="00D62343">
        <w:rPr>
          <w:rFonts w:ascii="Palatino Linotype" w:hAnsi="Palatino Linotype" w:cs="Arial"/>
          <w:i/>
          <w:sz w:val="22"/>
          <w:szCs w:val="22"/>
          <w:lang w:eastAsia="es-MX"/>
        </w:rPr>
        <w:t xml:space="preserve"> o confidencial, </w:t>
      </w:r>
      <w:r w:rsidRPr="00D62343">
        <w:rPr>
          <w:rFonts w:ascii="Palatino Linotype" w:hAnsi="Palatino Linotype" w:cs="Arial"/>
          <w:b/>
          <w:i/>
          <w:sz w:val="22"/>
          <w:szCs w:val="22"/>
          <w:u w:val="single"/>
          <w:lang w:eastAsia="es-MX"/>
        </w:rPr>
        <w:t>de manera total</w:t>
      </w:r>
      <w:r w:rsidRPr="00D62343">
        <w:rPr>
          <w:rFonts w:ascii="Palatino Linotype" w:hAnsi="Palatino Linotype" w:cs="Arial"/>
          <w:i/>
          <w:sz w:val="22"/>
          <w:szCs w:val="22"/>
          <w:lang w:eastAsia="es-MX"/>
        </w:rPr>
        <w:t xml:space="preserve"> o parcial, el </w:t>
      </w:r>
      <w:r w:rsidRPr="00D62343">
        <w:rPr>
          <w:rFonts w:ascii="Palatino Linotype" w:hAnsi="Palatino Linotype" w:cs="Arial"/>
          <w:b/>
          <w:i/>
          <w:sz w:val="22"/>
          <w:szCs w:val="22"/>
          <w:u w:val="single"/>
          <w:lang w:eastAsia="es-MX"/>
        </w:rPr>
        <w:t xml:space="preserve">titular del </w:t>
      </w:r>
      <w:r w:rsidRPr="00D62343">
        <w:rPr>
          <w:rFonts w:ascii="Palatino Linotype" w:hAnsi="Palatino Linotype" w:cs="Arial"/>
          <w:b/>
          <w:bCs/>
          <w:i/>
          <w:noProof/>
          <w:sz w:val="22"/>
          <w:u w:val="single"/>
        </w:rPr>
        <w:t>área</w:t>
      </w:r>
      <w:r w:rsidRPr="00D62343">
        <w:rPr>
          <w:rFonts w:ascii="Palatino Linotype" w:hAnsi="Palatino Linotype" w:cs="Arial"/>
          <w:b/>
          <w:i/>
          <w:sz w:val="22"/>
          <w:szCs w:val="22"/>
          <w:u w:val="single"/>
          <w:lang w:eastAsia="es-MX"/>
        </w:rPr>
        <w:t xml:space="preserve"> del sujeto </w:t>
      </w:r>
      <w:r w:rsidRPr="00D62343">
        <w:rPr>
          <w:rFonts w:ascii="Palatino Linotype" w:hAnsi="Palatino Linotype" w:cs="Arial"/>
          <w:b/>
          <w:i/>
          <w:sz w:val="22"/>
          <w:u w:val="single"/>
        </w:rPr>
        <w:t>obligado</w:t>
      </w:r>
      <w:r w:rsidRPr="00D62343">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62343">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303DD103" w14:textId="77777777" w:rsidR="00F85394" w:rsidRPr="00D62343" w:rsidRDefault="00F85394" w:rsidP="00F85394">
      <w:pPr>
        <w:ind w:left="709" w:right="709"/>
        <w:jc w:val="both"/>
        <w:rPr>
          <w:rFonts w:ascii="Palatino Linotype" w:hAnsi="Palatino Linotype" w:cs="Arial"/>
          <w:i/>
          <w:sz w:val="22"/>
          <w:szCs w:val="22"/>
          <w:lang w:eastAsia="es-MX"/>
        </w:rPr>
      </w:pPr>
    </w:p>
    <w:p w14:paraId="547A4F27"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 xml:space="preserve">Los sujetos obligados deberán aplicar, de manera estricta, las excepciones al derecho de acceso a la </w:t>
      </w:r>
      <w:r w:rsidRPr="00D62343">
        <w:rPr>
          <w:rFonts w:ascii="Palatino Linotype" w:hAnsi="Palatino Linotype" w:cs="Arial"/>
          <w:bCs/>
          <w:i/>
          <w:noProof/>
          <w:sz w:val="22"/>
        </w:rPr>
        <w:t>información</w:t>
      </w:r>
      <w:r w:rsidRPr="00D62343">
        <w:rPr>
          <w:rFonts w:ascii="Palatino Linotype" w:hAnsi="Palatino Linotype" w:cs="Arial"/>
          <w:i/>
          <w:sz w:val="22"/>
          <w:szCs w:val="22"/>
          <w:lang w:eastAsia="es-MX"/>
        </w:rPr>
        <w:t xml:space="preserve"> y sólo </w:t>
      </w:r>
      <w:r w:rsidRPr="00D62343">
        <w:rPr>
          <w:rFonts w:ascii="Palatino Linotype" w:hAnsi="Palatino Linotype" w:cs="Arial"/>
          <w:i/>
          <w:sz w:val="22"/>
        </w:rPr>
        <w:t>podrán</w:t>
      </w:r>
      <w:r w:rsidRPr="00D62343">
        <w:rPr>
          <w:rFonts w:ascii="Palatino Linotype" w:hAnsi="Palatino Linotype" w:cs="Arial"/>
          <w:i/>
          <w:sz w:val="22"/>
          <w:szCs w:val="22"/>
          <w:lang w:eastAsia="es-MX"/>
        </w:rPr>
        <w:t xml:space="preserve"> invocarlas cuando acrediten su procedencia.</w:t>
      </w:r>
    </w:p>
    <w:p w14:paraId="7838A5CE" w14:textId="77777777" w:rsidR="00F85394" w:rsidRPr="00D62343" w:rsidRDefault="00F85394" w:rsidP="00F85394">
      <w:pPr>
        <w:ind w:left="709" w:right="709"/>
        <w:jc w:val="both"/>
        <w:rPr>
          <w:rFonts w:ascii="Palatino Linotype" w:hAnsi="Palatino Linotype" w:cs="Arial"/>
          <w:b/>
          <w:i/>
          <w:sz w:val="22"/>
          <w:szCs w:val="22"/>
          <w:lang w:eastAsia="es-MX"/>
        </w:rPr>
      </w:pPr>
    </w:p>
    <w:p w14:paraId="733B703E"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Quinto.</w:t>
      </w:r>
      <w:r w:rsidRPr="00D6234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D62343">
        <w:rPr>
          <w:rFonts w:ascii="Palatino Linotype" w:hAnsi="Palatino Linotype" w:cs="Arial"/>
          <w:i/>
          <w:sz w:val="22"/>
        </w:rPr>
        <w:t>corresponderá</w:t>
      </w:r>
      <w:r w:rsidRPr="00D6234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883F9F" w14:textId="77777777" w:rsidR="00F85394" w:rsidRPr="00D62343" w:rsidRDefault="00F85394" w:rsidP="00F85394">
      <w:pPr>
        <w:ind w:left="709" w:right="709"/>
        <w:jc w:val="both"/>
        <w:rPr>
          <w:rFonts w:ascii="Palatino Linotype" w:hAnsi="Palatino Linotype" w:cs="Arial"/>
          <w:b/>
          <w:i/>
          <w:sz w:val="22"/>
          <w:szCs w:val="22"/>
          <w:lang w:eastAsia="es-MX"/>
        </w:rPr>
      </w:pPr>
    </w:p>
    <w:p w14:paraId="4A4DFC00"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Sexto.</w:t>
      </w:r>
      <w:r w:rsidRPr="00D62343">
        <w:rPr>
          <w:rFonts w:ascii="Palatino Linotype" w:hAnsi="Palatino Linotype" w:cs="Arial"/>
          <w:i/>
          <w:sz w:val="22"/>
          <w:szCs w:val="22"/>
          <w:lang w:eastAsia="es-MX"/>
        </w:rPr>
        <w:t xml:space="preserve"> Los sujetos obligados no podrán emitir acuerdos de carácter general ni particular que clasifiquen </w:t>
      </w:r>
      <w:r w:rsidRPr="00D62343">
        <w:rPr>
          <w:rFonts w:ascii="Palatino Linotype" w:hAnsi="Palatino Linotype" w:cs="Arial"/>
          <w:bCs/>
          <w:i/>
          <w:noProof/>
          <w:sz w:val="22"/>
        </w:rPr>
        <w:t>documentos</w:t>
      </w:r>
      <w:r w:rsidRPr="00D6234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CC9610C"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u w:val="single"/>
          <w:lang w:eastAsia="es-MX"/>
        </w:rPr>
        <w:t xml:space="preserve">La clasificación de </w:t>
      </w:r>
      <w:r w:rsidRPr="00D62343">
        <w:rPr>
          <w:rFonts w:ascii="Palatino Linotype" w:hAnsi="Palatino Linotype" w:cs="Arial"/>
          <w:b/>
          <w:i/>
          <w:sz w:val="22"/>
          <w:u w:val="single"/>
        </w:rPr>
        <w:t>información</w:t>
      </w:r>
      <w:r w:rsidRPr="00D62343">
        <w:rPr>
          <w:rFonts w:ascii="Palatino Linotype" w:hAnsi="Palatino Linotype" w:cs="Arial"/>
          <w:b/>
          <w:i/>
          <w:sz w:val="22"/>
          <w:szCs w:val="22"/>
          <w:u w:val="single"/>
          <w:lang w:eastAsia="es-MX"/>
        </w:rPr>
        <w:t xml:space="preserve"> se realizará conforme a un análisis caso por caso, mediante la aplicación </w:t>
      </w:r>
      <w:r w:rsidRPr="00D62343">
        <w:rPr>
          <w:rFonts w:ascii="Palatino Linotype" w:hAnsi="Palatino Linotype" w:cs="Arial"/>
          <w:b/>
          <w:bCs/>
          <w:i/>
          <w:noProof/>
          <w:sz w:val="22"/>
          <w:u w:val="single"/>
        </w:rPr>
        <w:t>de</w:t>
      </w:r>
      <w:r w:rsidRPr="00D62343">
        <w:rPr>
          <w:rFonts w:ascii="Palatino Linotype" w:hAnsi="Palatino Linotype" w:cs="Arial"/>
          <w:b/>
          <w:i/>
          <w:sz w:val="22"/>
          <w:szCs w:val="22"/>
          <w:u w:val="single"/>
          <w:lang w:eastAsia="es-MX"/>
        </w:rPr>
        <w:t xml:space="preserve"> la prueba de daño y de interés público</w:t>
      </w:r>
      <w:r w:rsidRPr="00D62343">
        <w:rPr>
          <w:rFonts w:ascii="Palatino Linotype" w:hAnsi="Palatino Linotype" w:cs="Arial"/>
          <w:i/>
          <w:sz w:val="22"/>
          <w:szCs w:val="22"/>
          <w:lang w:eastAsia="es-MX"/>
        </w:rPr>
        <w:t>.</w:t>
      </w:r>
    </w:p>
    <w:p w14:paraId="5BFDA74D" w14:textId="77777777" w:rsidR="00F85394" w:rsidRPr="00D62343" w:rsidRDefault="00F85394" w:rsidP="00F85394">
      <w:pPr>
        <w:ind w:left="709" w:right="709"/>
        <w:jc w:val="both"/>
        <w:rPr>
          <w:rFonts w:ascii="Palatino Linotype" w:hAnsi="Palatino Linotype" w:cs="Arial"/>
          <w:b/>
          <w:i/>
          <w:sz w:val="22"/>
          <w:szCs w:val="22"/>
          <w:lang w:eastAsia="es-MX"/>
        </w:rPr>
      </w:pPr>
    </w:p>
    <w:p w14:paraId="449CC30E"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lastRenderedPageBreak/>
        <w:t>Séptimo.</w:t>
      </w:r>
      <w:r w:rsidRPr="00D62343">
        <w:rPr>
          <w:rFonts w:ascii="Palatino Linotype" w:hAnsi="Palatino Linotype" w:cs="Arial"/>
          <w:i/>
          <w:sz w:val="22"/>
          <w:szCs w:val="22"/>
          <w:lang w:eastAsia="es-MX"/>
        </w:rPr>
        <w:t xml:space="preserve"> La clasificación </w:t>
      </w:r>
      <w:r w:rsidRPr="00D62343">
        <w:rPr>
          <w:rFonts w:ascii="Palatino Linotype" w:hAnsi="Palatino Linotype" w:cs="Arial"/>
          <w:bCs/>
          <w:i/>
          <w:noProof/>
          <w:sz w:val="22"/>
        </w:rPr>
        <w:t>de</w:t>
      </w:r>
      <w:r w:rsidRPr="00D62343">
        <w:rPr>
          <w:rFonts w:ascii="Palatino Linotype" w:hAnsi="Palatino Linotype" w:cs="Arial"/>
          <w:i/>
          <w:sz w:val="22"/>
          <w:szCs w:val="22"/>
          <w:lang w:eastAsia="es-MX"/>
        </w:rPr>
        <w:t xml:space="preserve"> la </w:t>
      </w:r>
      <w:r w:rsidRPr="00D62343">
        <w:rPr>
          <w:rFonts w:ascii="Palatino Linotype" w:hAnsi="Palatino Linotype" w:cs="Arial"/>
          <w:i/>
          <w:sz w:val="22"/>
        </w:rPr>
        <w:t>información</w:t>
      </w:r>
      <w:r w:rsidRPr="00D62343">
        <w:rPr>
          <w:rFonts w:ascii="Palatino Linotype" w:hAnsi="Palatino Linotype" w:cs="Arial"/>
          <w:i/>
          <w:sz w:val="22"/>
          <w:szCs w:val="22"/>
          <w:lang w:eastAsia="es-MX"/>
        </w:rPr>
        <w:t xml:space="preserve"> se llevará a cabo en el momento en que:</w:t>
      </w:r>
    </w:p>
    <w:p w14:paraId="2D082E6F" w14:textId="77777777" w:rsidR="00F85394" w:rsidRPr="00D62343" w:rsidRDefault="00F85394" w:rsidP="00F85394">
      <w:pPr>
        <w:ind w:left="709" w:right="709"/>
        <w:jc w:val="both"/>
        <w:rPr>
          <w:rFonts w:ascii="Palatino Linotype" w:hAnsi="Palatino Linotype" w:cs="Arial"/>
          <w:b/>
          <w:i/>
          <w:sz w:val="22"/>
          <w:szCs w:val="22"/>
          <w:lang w:eastAsia="es-MX"/>
        </w:rPr>
      </w:pPr>
    </w:p>
    <w:p w14:paraId="4CF3C4AE"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I.</w:t>
      </w:r>
      <w:r w:rsidRPr="00D62343">
        <w:rPr>
          <w:rFonts w:ascii="Palatino Linotype" w:hAnsi="Palatino Linotype" w:cs="Arial"/>
          <w:i/>
          <w:sz w:val="22"/>
          <w:szCs w:val="22"/>
          <w:lang w:eastAsia="es-MX"/>
        </w:rPr>
        <w:t xml:space="preserve"> Se reciba una </w:t>
      </w:r>
      <w:r w:rsidRPr="00D62343">
        <w:rPr>
          <w:rFonts w:ascii="Palatino Linotype" w:hAnsi="Palatino Linotype" w:cs="Arial"/>
          <w:i/>
          <w:sz w:val="22"/>
        </w:rPr>
        <w:t>solicitud</w:t>
      </w:r>
      <w:r w:rsidRPr="00D62343">
        <w:rPr>
          <w:rFonts w:ascii="Palatino Linotype" w:hAnsi="Palatino Linotype" w:cs="Arial"/>
          <w:i/>
          <w:sz w:val="22"/>
          <w:szCs w:val="22"/>
          <w:lang w:eastAsia="es-MX"/>
        </w:rPr>
        <w:t xml:space="preserve"> de acceso a la información;</w:t>
      </w:r>
    </w:p>
    <w:p w14:paraId="3ECD23D3"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II.</w:t>
      </w:r>
      <w:r w:rsidRPr="00D62343">
        <w:rPr>
          <w:rFonts w:ascii="Palatino Linotype" w:hAnsi="Palatino Linotype" w:cs="Arial"/>
          <w:i/>
          <w:sz w:val="22"/>
          <w:szCs w:val="22"/>
          <w:lang w:eastAsia="es-MX"/>
        </w:rPr>
        <w:t xml:space="preserve"> Se determine </w:t>
      </w:r>
      <w:r w:rsidRPr="00D62343">
        <w:rPr>
          <w:rFonts w:ascii="Palatino Linotype" w:hAnsi="Palatino Linotype" w:cs="Arial"/>
          <w:bCs/>
          <w:i/>
          <w:noProof/>
          <w:sz w:val="22"/>
        </w:rPr>
        <w:t>mediante</w:t>
      </w:r>
      <w:r w:rsidRPr="00D62343">
        <w:rPr>
          <w:rFonts w:ascii="Palatino Linotype" w:hAnsi="Palatino Linotype" w:cs="Arial"/>
          <w:i/>
          <w:sz w:val="22"/>
          <w:szCs w:val="22"/>
          <w:lang w:eastAsia="es-MX"/>
        </w:rPr>
        <w:t xml:space="preserve"> resolución de autoridad competente, o</w:t>
      </w:r>
    </w:p>
    <w:p w14:paraId="5EE41C9C"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III.</w:t>
      </w:r>
      <w:r w:rsidRPr="00D62343">
        <w:rPr>
          <w:rFonts w:ascii="Palatino Linotype" w:hAnsi="Palatino Linotype" w:cs="Arial"/>
          <w:i/>
          <w:sz w:val="22"/>
          <w:szCs w:val="22"/>
          <w:lang w:eastAsia="es-MX"/>
        </w:rPr>
        <w:t xml:space="preserve"> Se generen </w:t>
      </w:r>
      <w:r w:rsidRPr="00D62343">
        <w:rPr>
          <w:rFonts w:ascii="Palatino Linotype" w:hAnsi="Palatino Linotype" w:cs="Arial"/>
          <w:bCs/>
          <w:i/>
          <w:noProof/>
          <w:sz w:val="22"/>
        </w:rPr>
        <w:t>versiones</w:t>
      </w:r>
      <w:r w:rsidRPr="00D62343">
        <w:rPr>
          <w:rFonts w:ascii="Palatino Linotype" w:hAnsi="Palatino Linotype" w:cs="Arial"/>
          <w:i/>
          <w:sz w:val="22"/>
          <w:szCs w:val="22"/>
          <w:lang w:eastAsia="es-MX"/>
        </w:rPr>
        <w:t xml:space="preserve"> públicas para dar cumplimiento a las obligaciones de transparencia </w:t>
      </w:r>
      <w:r w:rsidRPr="00D62343">
        <w:rPr>
          <w:rFonts w:ascii="Palatino Linotype" w:hAnsi="Palatino Linotype" w:cs="Arial"/>
          <w:bCs/>
          <w:i/>
          <w:noProof/>
          <w:sz w:val="22"/>
        </w:rPr>
        <w:t>previstas</w:t>
      </w:r>
      <w:r w:rsidRPr="00D62343">
        <w:rPr>
          <w:rFonts w:ascii="Palatino Linotype" w:hAnsi="Palatino Linotype" w:cs="Arial"/>
          <w:i/>
          <w:sz w:val="22"/>
          <w:szCs w:val="22"/>
          <w:lang w:eastAsia="es-MX"/>
        </w:rPr>
        <w:t xml:space="preserve"> en la Ley General, la Ley Federal y las correspondientes de las entidades federativas.</w:t>
      </w:r>
    </w:p>
    <w:p w14:paraId="2DEA1CA9" w14:textId="77777777" w:rsidR="00F85394" w:rsidRPr="00D62343" w:rsidRDefault="00F85394" w:rsidP="00F85394">
      <w:pPr>
        <w:ind w:left="709" w:right="709"/>
        <w:jc w:val="both"/>
        <w:rPr>
          <w:rFonts w:ascii="Palatino Linotype" w:hAnsi="Palatino Linotype" w:cs="Arial"/>
          <w:b/>
          <w:i/>
          <w:sz w:val="22"/>
          <w:szCs w:val="22"/>
          <w:u w:val="single"/>
          <w:lang w:eastAsia="es-MX"/>
        </w:rPr>
      </w:pPr>
    </w:p>
    <w:p w14:paraId="702A6708"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u w:val="single"/>
          <w:lang w:eastAsia="es-MX"/>
        </w:rPr>
        <w:t xml:space="preserve">Los titulares de las áreas deberán revisar la clasificación al momento de la recepción de una solicitud de </w:t>
      </w:r>
      <w:r w:rsidRPr="00D62343">
        <w:rPr>
          <w:rFonts w:ascii="Palatino Linotype" w:hAnsi="Palatino Linotype" w:cs="Arial"/>
          <w:b/>
          <w:bCs/>
          <w:i/>
          <w:noProof/>
          <w:sz w:val="22"/>
          <w:u w:val="single"/>
        </w:rPr>
        <w:t>acceso</w:t>
      </w:r>
      <w:r w:rsidRPr="00D62343">
        <w:rPr>
          <w:rFonts w:ascii="Palatino Linotype" w:hAnsi="Palatino Linotype" w:cs="Arial"/>
          <w:b/>
          <w:i/>
          <w:sz w:val="22"/>
          <w:szCs w:val="22"/>
          <w:u w:val="single"/>
          <w:lang w:eastAsia="es-MX"/>
        </w:rPr>
        <w:t xml:space="preserve"> a la información, para verificar si encuadra en una causal de reserva o de confidencialidad</w:t>
      </w:r>
      <w:r w:rsidRPr="00D62343">
        <w:rPr>
          <w:rFonts w:ascii="Palatino Linotype" w:hAnsi="Palatino Linotype" w:cs="Arial"/>
          <w:i/>
          <w:sz w:val="22"/>
          <w:szCs w:val="22"/>
          <w:lang w:eastAsia="es-MX"/>
        </w:rPr>
        <w:t>.</w:t>
      </w:r>
    </w:p>
    <w:p w14:paraId="095A4C0D" w14:textId="77777777" w:rsidR="00F85394" w:rsidRPr="00D62343" w:rsidRDefault="00F85394" w:rsidP="00F85394">
      <w:pPr>
        <w:ind w:left="709" w:right="709"/>
        <w:jc w:val="both"/>
        <w:rPr>
          <w:rFonts w:ascii="Palatino Linotype" w:hAnsi="Palatino Linotype" w:cs="Arial"/>
          <w:b/>
          <w:i/>
          <w:sz w:val="22"/>
          <w:szCs w:val="22"/>
          <w:lang w:eastAsia="es-MX"/>
        </w:rPr>
      </w:pPr>
    </w:p>
    <w:p w14:paraId="25BFA05C"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Octavo</w:t>
      </w:r>
      <w:r w:rsidRPr="00D62343">
        <w:rPr>
          <w:rFonts w:ascii="Palatino Linotype" w:hAnsi="Palatino Linotype" w:cs="Arial"/>
          <w:i/>
          <w:sz w:val="22"/>
          <w:szCs w:val="22"/>
          <w:lang w:eastAsia="es-MX"/>
        </w:rPr>
        <w:t xml:space="preserve">. </w:t>
      </w:r>
      <w:r w:rsidRPr="00D62343">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62343">
        <w:rPr>
          <w:rFonts w:ascii="Palatino Linotype" w:hAnsi="Palatino Linotype" w:cs="Arial"/>
          <w:b/>
          <w:bCs/>
          <w:i/>
          <w:noProof/>
          <w:sz w:val="22"/>
          <w:u w:val="single"/>
        </w:rPr>
        <w:t>expresamente</w:t>
      </w:r>
      <w:r w:rsidRPr="00D62343">
        <w:rPr>
          <w:rFonts w:ascii="Palatino Linotype" w:hAnsi="Palatino Linotype" w:cs="Arial"/>
          <w:b/>
          <w:i/>
          <w:sz w:val="22"/>
          <w:szCs w:val="22"/>
          <w:u w:val="single"/>
          <w:lang w:eastAsia="es-MX"/>
        </w:rPr>
        <w:t xml:space="preserve"> le otorga el carácter de reservada</w:t>
      </w:r>
      <w:r w:rsidRPr="00D62343">
        <w:rPr>
          <w:rFonts w:ascii="Palatino Linotype" w:hAnsi="Palatino Linotype" w:cs="Arial"/>
          <w:i/>
          <w:sz w:val="22"/>
          <w:szCs w:val="22"/>
          <w:lang w:eastAsia="es-MX"/>
        </w:rPr>
        <w:t xml:space="preserve"> o confidencial.</w:t>
      </w:r>
    </w:p>
    <w:p w14:paraId="68243B3A" w14:textId="77777777" w:rsidR="00F85394" w:rsidRPr="00D62343" w:rsidRDefault="00F85394" w:rsidP="00F85394">
      <w:pPr>
        <w:ind w:left="709" w:right="709"/>
        <w:jc w:val="both"/>
        <w:rPr>
          <w:rFonts w:ascii="Palatino Linotype" w:hAnsi="Palatino Linotype" w:cs="Arial"/>
          <w:b/>
          <w:i/>
          <w:sz w:val="22"/>
          <w:szCs w:val="22"/>
          <w:u w:val="single"/>
          <w:lang w:eastAsia="es-MX"/>
        </w:rPr>
      </w:pPr>
    </w:p>
    <w:p w14:paraId="4377A60A" w14:textId="77777777" w:rsidR="00B7509F" w:rsidRPr="00D62343" w:rsidRDefault="00B7509F" w:rsidP="00F85394">
      <w:pPr>
        <w:ind w:left="709" w:right="709"/>
        <w:jc w:val="both"/>
        <w:rPr>
          <w:rFonts w:ascii="Palatino Linotype" w:hAnsi="Palatino Linotype" w:cs="Arial"/>
          <w:bCs/>
          <w:i/>
          <w:noProof/>
          <w:sz w:val="22"/>
        </w:rPr>
      </w:pPr>
      <w:r w:rsidRPr="00D62343">
        <w:rPr>
          <w:rFonts w:ascii="Palatino Linotype" w:hAnsi="Palatino Linotype" w:cs="Arial"/>
          <w:b/>
          <w:i/>
          <w:sz w:val="22"/>
          <w:szCs w:val="22"/>
          <w:u w:val="single"/>
          <w:lang w:eastAsia="es-MX"/>
        </w:rPr>
        <w:t xml:space="preserve">Para </w:t>
      </w:r>
      <w:r w:rsidRPr="00D62343">
        <w:rPr>
          <w:rFonts w:ascii="Palatino Linotype" w:hAnsi="Palatino Linotype" w:cs="Arial"/>
          <w:b/>
          <w:bCs/>
          <w:i/>
          <w:noProof/>
          <w:sz w:val="22"/>
          <w:u w:val="single"/>
        </w:rPr>
        <w:t xml:space="preserve">motivar la clasificación se deberán señalar las razones o circunstancias especiales que lo </w:t>
      </w:r>
      <w:r w:rsidRPr="00D62343">
        <w:rPr>
          <w:rFonts w:ascii="Palatino Linotype" w:hAnsi="Palatino Linotype" w:cs="Arial"/>
          <w:b/>
          <w:i/>
          <w:sz w:val="22"/>
          <w:szCs w:val="22"/>
          <w:u w:val="single"/>
          <w:lang w:eastAsia="es-MX"/>
        </w:rPr>
        <w:t>llevaron</w:t>
      </w:r>
      <w:r w:rsidRPr="00D62343">
        <w:rPr>
          <w:rFonts w:ascii="Palatino Linotype" w:hAnsi="Palatino Linotype" w:cs="Arial"/>
          <w:b/>
          <w:bCs/>
          <w:i/>
          <w:noProof/>
          <w:sz w:val="22"/>
          <w:u w:val="single"/>
        </w:rPr>
        <w:t xml:space="preserve"> a concluir que el caso particular se ajusta al supuesto previsto por la norma legal invocada como fundamento</w:t>
      </w:r>
      <w:r w:rsidRPr="00D62343">
        <w:rPr>
          <w:rFonts w:ascii="Palatino Linotype" w:hAnsi="Palatino Linotype" w:cs="Arial"/>
          <w:bCs/>
          <w:i/>
          <w:noProof/>
          <w:sz w:val="22"/>
        </w:rPr>
        <w:t>.</w:t>
      </w:r>
    </w:p>
    <w:p w14:paraId="6029A572" w14:textId="77777777" w:rsidR="00B7509F" w:rsidRPr="00D62343" w:rsidRDefault="00B7509F" w:rsidP="00F85394">
      <w:pPr>
        <w:ind w:left="709" w:right="709"/>
        <w:jc w:val="both"/>
        <w:rPr>
          <w:rFonts w:ascii="Palatino Linotype" w:hAnsi="Palatino Linotype" w:cs="Arial"/>
          <w:bCs/>
          <w:i/>
          <w:noProof/>
          <w:sz w:val="22"/>
        </w:rPr>
      </w:pPr>
      <w:r w:rsidRPr="00D6234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62343">
        <w:rPr>
          <w:rFonts w:ascii="Palatino Linotype" w:hAnsi="Palatino Linotype" w:cs="Arial"/>
          <w:i/>
          <w:sz w:val="22"/>
          <w:szCs w:val="22"/>
          <w:lang w:eastAsia="es-MX"/>
        </w:rPr>
        <w:t>de</w:t>
      </w:r>
      <w:r w:rsidRPr="00D62343">
        <w:rPr>
          <w:rFonts w:ascii="Palatino Linotype" w:hAnsi="Palatino Linotype" w:cs="Arial"/>
          <w:bCs/>
          <w:i/>
          <w:noProof/>
          <w:sz w:val="22"/>
        </w:rPr>
        <w:t xml:space="preserve"> </w:t>
      </w:r>
      <w:r w:rsidRPr="00D62343">
        <w:rPr>
          <w:rFonts w:ascii="Palatino Linotype" w:hAnsi="Palatino Linotype" w:cs="Arial"/>
          <w:i/>
          <w:sz w:val="22"/>
          <w:szCs w:val="22"/>
          <w:lang w:eastAsia="es-MX"/>
        </w:rPr>
        <w:t>reserva</w:t>
      </w:r>
      <w:r w:rsidRPr="00D62343">
        <w:rPr>
          <w:rFonts w:ascii="Palatino Linotype" w:hAnsi="Palatino Linotype" w:cs="Arial"/>
          <w:bCs/>
          <w:i/>
          <w:noProof/>
          <w:sz w:val="22"/>
        </w:rPr>
        <w:t>.</w:t>
      </w:r>
    </w:p>
    <w:p w14:paraId="51011C3A" w14:textId="77777777" w:rsidR="00F85394" w:rsidRPr="00D62343" w:rsidRDefault="00F85394" w:rsidP="00F85394">
      <w:pPr>
        <w:ind w:left="709" w:right="709"/>
        <w:jc w:val="both"/>
        <w:rPr>
          <w:rFonts w:ascii="Palatino Linotype" w:hAnsi="Palatino Linotype" w:cs="Arial"/>
          <w:i/>
          <w:sz w:val="22"/>
          <w:szCs w:val="22"/>
          <w:lang w:eastAsia="es-MX"/>
        </w:rPr>
      </w:pPr>
    </w:p>
    <w:p w14:paraId="38BD021F" w14:textId="77777777" w:rsidR="00B7509F" w:rsidRPr="00D62343" w:rsidRDefault="00B7509F" w:rsidP="00F85394">
      <w:pPr>
        <w:ind w:left="709" w:right="709"/>
        <w:jc w:val="both"/>
        <w:rPr>
          <w:rFonts w:ascii="Palatino Linotype" w:hAnsi="Palatino Linotype" w:cs="Arial"/>
          <w:bCs/>
          <w:i/>
          <w:noProof/>
          <w:sz w:val="22"/>
        </w:rPr>
      </w:pPr>
      <w:r w:rsidRPr="00D62343">
        <w:rPr>
          <w:rFonts w:ascii="Palatino Linotype" w:hAnsi="Palatino Linotype" w:cs="Arial"/>
          <w:i/>
          <w:sz w:val="22"/>
          <w:szCs w:val="22"/>
          <w:lang w:eastAsia="es-MX"/>
        </w:rPr>
        <w:t>Tratándose</w:t>
      </w:r>
      <w:r w:rsidRPr="00D62343">
        <w:rPr>
          <w:rFonts w:ascii="Palatino Linotype" w:hAnsi="Palatino Linotype" w:cs="Arial"/>
          <w:bCs/>
          <w:i/>
          <w:noProof/>
          <w:sz w:val="22"/>
        </w:rPr>
        <w:t xml:space="preserve"> de información clasificada como confidencial respecto de la cual se haya determinado </w:t>
      </w:r>
      <w:r w:rsidRPr="00D62343">
        <w:rPr>
          <w:rFonts w:ascii="Palatino Linotype" w:hAnsi="Palatino Linotype" w:cs="Arial"/>
          <w:i/>
          <w:sz w:val="22"/>
          <w:szCs w:val="22"/>
          <w:lang w:eastAsia="es-MX"/>
        </w:rPr>
        <w:t>su</w:t>
      </w:r>
      <w:r w:rsidRPr="00D6234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60734D4"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Cs/>
          <w:i/>
          <w:noProof/>
          <w:sz w:val="22"/>
        </w:rPr>
        <w:t>Los documentos contenidos</w:t>
      </w:r>
      <w:r w:rsidRPr="00D6234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2A4B616" w14:textId="77777777" w:rsidR="00F85394" w:rsidRPr="00D62343" w:rsidRDefault="00F85394" w:rsidP="00F85394">
      <w:pPr>
        <w:ind w:left="709" w:right="709"/>
        <w:jc w:val="both"/>
        <w:rPr>
          <w:rFonts w:ascii="Palatino Linotype" w:hAnsi="Palatino Linotype" w:cs="Arial"/>
          <w:b/>
          <w:i/>
          <w:sz w:val="22"/>
          <w:szCs w:val="22"/>
          <w:lang w:eastAsia="es-MX"/>
        </w:rPr>
      </w:pPr>
    </w:p>
    <w:p w14:paraId="1D82937E"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Noveno.</w:t>
      </w:r>
      <w:r w:rsidRPr="00D6234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EA3BBC" w14:textId="77777777" w:rsidR="00F85394" w:rsidRPr="00D62343" w:rsidRDefault="00F85394" w:rsidP="00F85394">
      <w:pPr>
        <w:ind w:left="709" w:right="709"/>
        <w:jc w:val="both"/>
        <w:rPr>
          <w:rFonts w:ascii="Palatino Linotype" w:hAnsi="Palatino Linotype" w:cs="Arial"/>
          <w:b/>
          <w:i/>
          <w:sz w:val="22"/>
          <w:szCs w:val="22"/>
          <w:lang w:eastAsia="es-MX"/>
        </w:rPr>
      </w:pPr>
    </w:p>
    <w:p w14:paraId="35610085"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Décimo.</w:t>
      </w:r>
      <w:r w:rsidRPr="00D6234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D62343">
        <w:rPr>
          <w:rFonts w:ascii="Palatino Linotype" w:hAnsi="Palatino Linotype" w:cs="Arial"/>
          <w:i/>
          <w:sz w:val="22"/>
        </w:rPr>
        <w:t>documentos</w:t>
      </w:r>
      <w:r w:rsidRPr="00D6234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w:t>
      </w:r>
      <w:r w:rsidRPr="00D62343">
        <w:rPr>
          <w:rFonts w:ascii="Palatino Linotype" w:hAnsi="Palatino Linotype" w:cs="Arial"/>
          <w:i/>
          <w:sz w:val="22"/>
          <w:szCs w:val="22"/>
          <w:lang w:eastAsia="es-MX"/>
        </w:rPr>
        <w:lastRenderedPageBreak/>
        <w:t>clasificada, en los términos de los Lineamientos para la Organización y Conservación de Archivos.</w:t>
      </w:r>
    </w:p>
    <w:p w14:paraId="7C02A204" w14:textId="77777777" w:rsidR="00F85394" w:rsidRPr="00D62343" w:rsidRDefault="00F85394" w:rsidP="00F85394">
      <w:pPr>
        <w:ind w:left="709" w:right="709"/>
        <w:jc w:val="both"/>
        <w:rPr>
          <w:rFonts w:ascii="Palatino Linotype" w:hAnsi="Palatino Linotype" w:cs="Arial"/>
          <w:i/>
          <w:sz w:val="22"/>
          <w:szCs w:val="22"/>
          <w:lang w:eastAsia="es-MX"/>
        </w:rPr>
      </w:pPr>
    </w:p>
    <w:p w14:paraId="655DCD8C"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62343">
        <w:rPr>
          <w:rFonts w:ascii="Palatino Linotype" w:hAnsi="Palatino Linotype" w:cs="Arial"/>
          <w:i/>
          <w:sz w:val="22"/>
        </w:rPr>
        <w:t>que</w:t>
      </w:r>
      <w:r w:rsidRPr="00D62343">
        <w:rPr>
          <w:rFonts w:ascii="Palatino Linotype" w:hAnsi="Palatino Linotype" w:cs="Arial"/>
          <w:i/>
          <w:sz w:val="22"/>
          <w:szCs w:val="22"/>
          <w:lang w:eastAsia="es-MX"/>
        </w:rPr>
        <w:t xml:space="preserve"> rija la actuación del sujeto obligado.</w:t>
      </w:r>
    </w:p>
    <w:p w14:paraId="5AA36EE4" w14:textId="77777777" w:rsidR="00B7509F" w:rsidRPr="00D62343" w:rsidRDefault="00B7509F" w:rsidP="00F85394">
      <w:pPr>
        <w:ind w:left="709" w:right="709"/>
        <w:jc w:val="both"/>
        <w:rPr>
          <w:rFonts w:ascii="Palatino Linotype" w:hAnsi="Palatino Linotype" w:cs="Arial"/>
          <w:i/>
          <w:sz w:val="22"/>
          <w:szCs w:val="22"/>
          <w:lang w:eastAsia="es-MX"/>
        </w:rPr>
      </w:pPr>
      <w:r w:rsidRPr="00D62343">
        <w:rPr>
          <w:rFonts w:ascii="Palatino Linotype" w:hAnsi="Palatino Linotype" w:cs="Arial"/>
          <w:b/>
          <w:i/>
          <w:sz w:val="22"/>
          <w:szCs w:val="22"/>
          <w:lang w:eastAsia="es-MX"/>
        </w:rPr>
        <w:t>Décimo primero.</w:t>
      </w:r>
      <w:r w:rsidRPr="00D6234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C0E6413" w14:textId="77777777" w:rsidR="00F85394" w:rsidRPr="00D62343" w:rsidRDefault="00F85394" w:rsidP="00F85394">
      <w:pPr>
        <w:ind w:left="709" w:right="709"/>
        <w:jc w:val="both"/>
        <w:rPr>
          <w:rFonts w:ascii="Palatino Linotype" w:hAnsi="Palatino Linotype" w:cs="Arial"/>
          <w:sz w:val="22"/>
          <w:szCs w:val="22"/>
          <w:lang w:eastAsia="es-MX"/>
        </w:rPr>
      </w:pPr>
    </w:p>
    <w:p w14:paraId="4AE20468" w14:textId="77777777" w:rsidR="00B7509F" w:rsidRPr="00D62343" w:rsidRDefault="00B7509F" w:rsidP="00F85394">
      <w:pPr>
        <w:ind w:left="709" w:right="709"/>
        <w:jc w:val="both"/>
        <w:rPr>
          <w:rFonts w:ascii="Palatino Linotype" w:hAnsi="Palatino Linotype" w:cs="Arial"/>
          <w:sz w:val="22"/>
          <w:szCs w:val="22"/>
          <w:lang w:eastAsia="es-MX"/>
        </w:rPr>
      </w:pPr>
      <w:r w:rsidRPr="00D62343">
        <w:rPr>
          <w:rFonts w:ascii="Palatino Linotype" w:hAnsi="Palatino Linotype" w:cs="Arial"/>
          <w:sz w:val="22"/>
          <w:szCs w:val="22"/>
          <w:lang w:eastAsia="es-MX"/>
        </w:rPr>
        <w:t>(Énfasis Añadido)</w:t>
      </w:r>
    </w:p>
    <w:p w14:paraId="1F21E0AE" w14:textId="77777777" w:rsidR="00F85394" w:rsidRPr="00D62343" w:rsidRDefault="00F85394" w:rsidP="00F85394">
      <w:pPr>
        <w:spacing w:line="360" w:lineRule="auto"/>
        <w:ind w:left="709" w:right="709"/>
        <w:jc w:val="both"/>
        <w:rPr>
          <w:rFonts w:ascii="Palatino Linotype" w:hAnsi="Palatino Linotype" w:cs="Arial"/>
          <w:sz w:val="22"/>
          <w:szCs w:val="22"/>
          <w:lang w:eastAsia="es-MX"/>
        </w:rPr>
      </w:pPr>
    </w:p>
    <w:p w14:paraId="5BCFF2FB"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62343">
        <w:rPr>
          <w:rFonts w:ascii="Palatino Linotype" w:hAnsi="Palatino Linotype" w:cs="Arial"/>
        </w:rPr>
        <w:t>Por lo tanto,</w:t>
      </w:r>
      <w:r w:rsidRPr="00D62343">
        <w:rPr>
          <w:rFonts w:ascii="Palatino Linotype" w:hAnsi="Palatino Linotype"/>
        </w:rPr>
        <w:t xml:space="preserve"> es importante referir que </w:t>
      </w:r>
      <w:r w:rsidRPr="00D62343">
        <w:rPr>
          <w:rFonts w:ascii="Palatino Linotype" w:hAnsi="Palatino Linotype"/>
          <w:b/>
        </w:rPr>
        <w:t>EL SUJETO OBLIGADO</w:t>
      </w:r>
      <w:r w:rsidRPr="00D62343">
        <w:rPr>
          <w:rFonts w:ascii="Palatino Linotype" w:hAnsi="Palatino Linotype"/>
        </w:rPr>
        <w:t xml:space="preserve"> debe seguir el procedimiento legal establecido para su </w:t>
      </w:r>
      <w:r w:rsidRPr="00D62343">
        <w:rPr>
          <w:rFonts w:ascii="Palatino Linotype" w:hAnsi="Palatino Linotype"/>
          <w:lang w:eastAsia="es-MX"/>
        </w:rPr>
        <w:t>clasificación</w:t>
      </w:r>
      <w:r w:rsidRPr="00D62343">
        <w:rPr>
          <w:rFonts w:ascii="Palatino Linotype" w:hAnsi="Palatino Linotype"/>
        </w:rPr>
        <w:t>, esto es, que su Comité de</w:t>
      </w:r>
      <w:r w:rsidRPr="00D62343">
        <w:rPr>
          <w:rFonts w:ascii="Palatino Linotype" w:hAnsi="Palatino Linotype" w:cs="Arial"/>
        </w:rPr>
        <w:t xml:space="preserve"> Transparencia haya emitido un Acuerdo de Clasificación que cumpla con las formalidades previstas antes citadas</w:t>
      </w:r>
      <w:r w:rsidRPr="00D62343">
        <w:rPr>
          <w:rFonts w:ascii="Palatino Linotype" w:hAnsi="Palatino Linotype" w:cs="Arial"/>
          <w:b/>
        </w:rPr>
        <w:t xml:space="preserve"> </w:t>
      </w:r>
      <w:r w:rsidRPr="00D62343">
        <w:rPr>
          <w:rFonts w:ascii="Palatino Linotype" w:hAnsi="Palatino Linotype" w:cs="Arial"/>
        </w:rPr>
        <w:t xml:space="preserve">que la sustente, en el </w:t>
      </w:r>
      <w:r w:rsidRPr="00D62343">
        <w:rPr>
          <w:rFonts w:ascii="Palatino Linotype" w:hAnsi="Palatino Linotype" w:cs="Arial"/>
          <w:lang w:eastAsia="es-MX"/>
        </w:rPr>
        <w:t>que</w:t>
      </w:r>
      <w:r w:rsidRPr="00D62343">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14:paraId="434D6052"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3A961EC"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62343">
        <w:rPr>
          <w:rFonts w:ascii="Palatino Linotype" w:hAnsi="Palatino Linotype"/>
        </w:rPr>
        <w:t xml:space="preserve">Precisado lo anterior, entre los datos que de manera enunciativa más no limitativa, </w:t>
      </w:r>
      <w:r w:rsidRPr="00D62343">
        <w:rPr>
          <w:rFonts w:ascii="Palatino Linotype" w:hAnsi="Palatino Linotype"/>
          <w:b/>
        </w:rPr>
        <w:t>pudieran</w:t>
      </w:r>
      <w:r w:rsidRPr="00D62343">
        <w:rPr>
          <w:rFonts w:ascii="Palatino Linotype" w:hAnsi="Palatino Linotype"/>
        </w:rPr>
        <w:t xml:space="preserve"> contenerse en el documento que se ordena entregar en versión pública, se encuentran </w:t>
      </w:r>
      <w:r w:rsidRPr="00D62343">
        <w:rPr>
          <w:rFonts w:ascii="Palatino Linotype" w:hAnsi="Palatino Linotype" w:cs="Arial"/>
        </w:rPr>
        <w:t xml:space="preserve">el </w:t>
      </w:r>
      <w:r w:rsidRPr="00D62343">
        <w:rPr>
          <w:rFonts w:ascii="Palatino Linotype" w:hAnsi="Palatino Linotype" w:cs="Arial"/>
          <w:b/>
        </w:rPr>
        <w:t>Registro Federal de Contribuyentes</w:t>
      </w:r>
      <w:r w:rsidRPr="00D62343">
        <w:rPr>
          <w:rFonts w:ascii="Palatino Linotype" w:hAnsi="Palatino Linotype" w:cs="Arial"/>
        </w:rPr>
        <w:t xml:space="preserve"> (RFC), la </w:t>
      </w:r>
      <w:r w:rsidRPr="00D62343">
        <w:rPr>
          <w:rFonts w:ascii="Palatino Linotype" w:hAnsi="Palatino Linotype" w:cs="Arial"/>
          <w:b/>
        </w:rPr>
        <w:t>Clave Única de Registro de Población</w:t>
      </w:r>
      <w:r w:rsidRPr="00D62343">
        <w:rPr>
          <w:rFonts w:ascii="Palatino Linotype" w:hAnsi="Palatino Linotype" w:cs="Arial"/>
        </w:rPr>
        <w:t xml:space="preserve"> (CURP), así como aquellos que sólo le atañen a sus titulares como </w:t>
      </w:r>
      <w:r w:rsidRPr="00D62343">
        <w:rPr>
          <w:rFonts w:ascii="Palatino Linotype" w:eastAsia="Arial Unicode MS" w:hAnsi="Palatino Linotype" w:cs="Arial"/>
          <w:b/>
        </w:rPr>
        <w:t>números de cuenta</w:t>
      </w:r>
      <w:r w:rsidRPr="00D62343">
        <w:rPr>
          <w:rFonts w:ascii="Palatino Linotype" w:hAnsi="Palatino Linotype"/>
        </w:rPr>
        <w:t xml:space="preserve">, los cuales como se ha precisado son susceptibles de ser clasificados como información </w:t>
      </w:r>
      <w:r w:rsidRPr="00D62343">
        <w:rPr>
          <w:rFonts w:ascii="Palatino Linotype" w:hAnsi="Palatino Linotype" w:cs="Arial"/>
          <w:b/>
          <w:u w:val="single"/>
        </w:rPr>
        <w:t>confidencial</w:t>
      </w:r>
      <w:r w:rsidRPr="00D62343">
        <w:rPr>
          <w:rFonts w:ascii="Palatino Linotype" w:hAnsi="Palatino Linotype" w:cs="Arial"/>
        </w:rPr>
        <w:t>.</w:t>
      </w:r>
    </w:p>
    <w:p w14:paraId="0A75128B"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n-US"/>
        </w:rPr>
      </w:pPr>
    </w:p>
    <w:p w14:paraId="241E734D"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rPr>
      </w:pPr>
      <w:r w:rsidRPr="00D62343">
        <w:rPr>
          <w:rFonts w:ascii="Palatino Linotype" w:hAnsi="Palatino Linotype" w:cs="Arial"/>
          <w:lang w:eastAsia="es-MX"/>
        </w:rPr>
        <w:t xml:space="preserve">Por cuanto hace al </w:t>
      </w:r>
      <w:r w:rsidRPr="00D62343">
        <w:rPr>
          <w:rFonts w:ascii="Palatino Linotype" w:hAnsi="Palatino Linotype" w:cs="Arial"/>
          <w:b/>
          <w:lang w:eastAsia="es-MX"/>
        </w:rPr>
        <w:t>Registro Federal de Contribuyentes</w:t>
      </w:r>
      <w:r w:rsidRPr="00D62343">
        <w:rPr>
          <w:rFonts w:ascii="Palatino Linotype" w:hAnsi="Palatino Linotype" w:cs="Arial"/>
          <w:lang w:eastAsia="es-MX"/>
        </w:rPr>
        <w:t xml:space="preserve"> </w:t>
      </w:r>
      <w:r w:rsidRPr="00D62343">
        <w:rPr>
          <w:rFonts w:ascii="Palatino Linotype" w:hAnsi="Palatino Linotype" w:cs="Arial"/>
          <w:b/>
          <w:lang w:eastAsia="es-MX"/>
        </w:rPr>
        <w:t>de las personas físicas</w:t>
      </w:r>
      <w:r w:rsidRPr="00D62343">
        <w:rPr>
          <w:rFonts w:ascii="Palatino Linotype" w:hAnsi="Palatino Linotype" w:cs="Arial"/>
          <w:lang w:eastAsia="es-MX"/>
        </w:rPr>
        <w:t xml:space="preserve">, </w:t>
      </w:r>
      <w:r w:rsidRPr="00D62343">
        <w:rPr>
          <w:rFonts w:ascii="Palatino Linotype" w:hAnsi="Palatino Linotype" w:cs="Arial"/>
          <w:lang w:eastAsia="es-MX"/>
        </w:rPr>
        <w:lastRenderedPageBreak/>
        <w:t xml:space="preserve">constituye un dato personal, ya que se genera con caracteres alfanuméricos obtenidos a partir del nombre en mayúsculas sin acentos ni diéresis y la fecha de nacimiento de cada persona; es decir la primera letra </w:t>
      </w:r>
      <w:r w:rsidRPr="00D62343">
        <w:rPr>
          <w:rFonts w:ascii="Palatino Linotype" w:hAnsi="Palatino Linotype"/>
          <w:bCs/>
        </w:rPr>
        <w:t>del</w:t>
      </w:r>
      <w:r w:rsidRPr="00D6234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62343">
        <w:rPr>
          <w:rFonts w:ascii="Palatino Linotype" w:hAnsi="Palatino Linotype"/>
        </w:rPr>
        <w:t xml:space="preserve"> y finalmente la homoclave; la cual, para su obtención es necesario acreditar personalidad, fecha de nacimiento entre otros con documentos oficiales.</w:t>
      </w:r>
    </w:p>
    <w:p w14:paraId="3F3A1F46"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rPr>
      </w:pPr>
    </w:p>
    <w:p w14:paraId="33CE9327"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b/>
          <w:bCs/>
          <w:color w:val="000000"/>
        </w:rPr>
      </w:pPr>
      <w:r w:rsidRPr="00D62343">
        <w:rPr>
          <w:rFonts w:ascii="Palatino Linotype" w:hAnsi="Palatino Linotype" w:cs="Arial"/>
          <w:lang w:eastAsia="es-MX"/>
        </w:rPr>
        <w:t xml:space="preserve">Al respecto, </w:t>
      </w:r>
      <w:r w:rsidRPr="00D62343">
        <w:rPr>
          <w:rFonts w:ascii="Palatino Linotype" w:hAnsi="Palatino Linotype" w:cs="Arial"/>
          <w:color w:val="000000"/>
        </w:rPr>
        <w:t xml:space="preserve">es aplicable el Criterio 19/17 de la Segunda Época, emitido por </w:t>
      </w:r>
      <w:r w:rsidRPr="00D62343">
        <w:rPr>
          <w:rFonts w:ascii="Palatino Linotype" w:eastAsia="Arial Unicode MS" w:hAnsi="Palatino Linotype" w:cs="Arial"/>
          <w:color w:val="000000"/>
        </w:rPr>
        <w:t xml:space="preserve">el Instituto Nacional de </w:t>
      </w:r>
      <w:r w:rsidRPr="00D62343">
        <w:rPr>
          <w:rFonts w:ascii="Palatino Linotype" w:hAnsi="Palatino Linotype"/>
          <w:bCs/>
        </w:rPr>
        <w:t>Transparencia</w:t>
      </w:r>
      <w:r w:rsidRPr="00D62343">
        <w:rPr>
          <w:rFonts w:ascii="Palatino Linotype" w:eastAsia="Arial Unicode MS" w:hAnsi="Palatino Linotype" w:cs="Arial"/>
          <w:color w:val="000000"/>
        </w:rPr>
        <w:t>, Acceso a la Información y Protección de Datos Personales,</w:t>
      </w:r>
      <w:r w:rsidRPr="00D62343">
        <w:rPr>
          <w:rFonts w:ascii="Palatino Linotype" w:hAnsi="Palatino Linotype"/>
          <w:bCs/>
          <w:color w:val="000000"/>
        </w:rPr>
        <w:t xml:space="preserve"> que dice:</w:t>
      </w:r>
      <w:r w:rsidRPr="00D62343">
        <w:rPr>
          <w:rFonts w:ascii="Palatino Linotype" w:hAnsi="Palatino Linotype"/>
          <w:b/>
          <w:bCs/>
          <w:color w:val="000000"/>
        </w:rPr>
        <w:t xml:space="preserve"> </w:t>
      </w:r>
    </w:p>
    <w:p w14:paraId="48550F6D"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b/>
          <w:bCs/>
          <w:color w:val="000000"/>
        </w:rPr>
      </w:pPr>
    </w:p>
    <w:p w14:paraId="16F00707"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n-US"/>
        </w:rPr>
      </w:pPr>
      <w:r w:rsidRPr="00D62343">
        <w:rPr>
          <w:rFonts w:ascii="Palatino Linotype" w:hAnsi="Palatino Linotype" w:cs="Arial"/>
          <w:bCs/>
          <w:i/>
          <w:sz w:val="22"/>
        </w:rPr>
        <w:t>“</w:t>
      </w:r>
      <w:r w:rsidRPr="00D62343">
        <w:rPr>
          <w:rFonts w:ascii="Palatino Linotype" w:hAnsi="Palatino Linotype" w:cs="Arial"/>
          <w:b/>
          <w:bCs/>
          <w:i/>
          <w:sz w:val="22"/>
        </w:rPr>
        <w:t xml:space="preserve">Registro Federal de Contribuyentes (RFC) de personas físicas. </w:t>
      </w:r>
      <w:r w:rsidRPr="00D62343">
        <w:rPr>
          <w:rFonts w:ascii="Palatino Linotype" w:hAnsi="Palatino Linotype" w:cs="Arial"/>
          <w:b/>
          <w:bCs/>
          <w:i/>
          <w:sz w:val="22"/>
          <w:u w:val="single"/>
        </w:rPr>
        <w:t>El RFC es una clave</w:t>
      </w:r>
      <w:r w:rsidRPr="00D62343">
        <w:rPr>
          <w:rFonts w:ascii="Palatino Linotype" w:hAnsi="Palatino Linotype" w:cs="Arial"/>
          <w:bCs/>
          <w:i/>
          <w:sz w:val="22"/>
        </w:rPr>
        <w:t xml:space="preserve"> de carácter fiscal, única e irrepetible, </w:t>
      </w:r>
      <w:r w:rsidRPr="00D62343">
        <w:rPr>
          <w:rFonts w:ascii="Palatino Linotype" w:hAnsi="Palatino Linotype" w:cs="Arial"/>
          <w:b/>
          <w:bCs/>
          <w:i/>
          <w:sz w:val="22"/>
          <w:u w:val="single"/>
        </w:rPr>
        <w:t>que permite identificar al titular, su edad y fecha de nacimiento</w:t>
      </w:r>
      <w:r w:rsidRPr="00D62343">
        <w:rPr>
          <w:rFonts w:ascii="Palatino Linotype" w:hAnsi="Palatino Linotype" w:cs="Arial"/>
          <w:bCs/>
          <w:i/>
          <w:sz w:val="22"/>
        </w:rPr>
        <w:t xml:space="preserve">, por lo que </w:t>
      </w:r>
      <w:r w:rsidRPr="00D62343">
        <w:rPr>
          <w:rFonts w:ascii="Palatino Linotype" w:hAnsi="Palatino Linotype" w:cs="Arial"/>
          <w:b/>
          <w:bCs/>
          <w:i/>
          <w:sz w:val="22"/>
          <w:u w:val="single"/>
        </w:rPr>
        <w:t>es un dato personal de carácter confidencial</w:t>
      </w:r>
      <w:r w:rsidRPr="00D62343">
        <w:rPr>
          <w:rFonts w:ascii="Palatino Linotype" w:hAnsi="Palatino Linotype" w:cs="Arial"/>
          <w:i/>
          <w:sz w:val="22"/>
        </w:rPr>
        <w:t>.</w:t>
      </w:r>
    </w:p>
    <w:p w14:paraId="023D9388" w14:textId="77777777" w:rsidR="00F85394" w:rsidRPr="00D62343" w:rsidRDefault="00F85394" w:rsidP="00F85394">
      <w:pPr>
        <w:autoSpaceDE w:val="0"/>
        <w:autoSpaceDN w:val="0"/>
        <w:adjustRightInd w:val="0"/>
        <w:ind w:left="709" w:right="709"/>
        <w:jc w:val="both"/>
        <w:rPr>
          <w:rFonts w:ascii="Palatino Linotype" w:hAnsi="Palatino Linotype" w:cs="Arial"/>
          <w:bCs/>
          <w:i/>
          <w:sz w:val="22"/>
        </w:rPr>
      </w:pPr>
    </w:p>
    <w:p w14:paraId="114A5271"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rPr>
      </w:pPr>
      <w:r w:rsidRPr="00D62343">
        <w:rPr>
          <w:rFonts w:ascii="Palatino Linotype" w:hAnsi="Palatino Linotype" w:cs="Arial"/>
          <w:bCs/>
          <w:i/>
          <w:sz w:val="22"/>
        </w:rPr>
        <w:t>Resoluciones:</w:t>
      </w:r>
    </w:p>
    <w:p w14:paraId="6B4963AF"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rPr>
      </w:pPr>
      <w:r w:rsidRPr="00D62343">
        <w:rPr>
          <w:rFonts w:ascii="Palatino Linotype" w:hAnsi="Palatino Linotype" w:cs="Arial"/>
          <w:bCs/>
          <w:i/>
          <w:sz w:val="22"/>
        </w:rPr>
        <w:t>• RRA 0189/17. Morena. 08 de febrero de 2017. Por unanimidad. Comisionado Ponente Joel Salas Suárez.</w:t>
      </w:r>
    </w:p>
    <w:p w14:paraId="798217F9"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rPr>
      </w:pPr>
      <w:r w:rsidRPr="00D62343">
        <w:rPr>
          <w:rFonts w:ascii="Palatino Linotype" w:hAnsi="Palatino Linotype" w:cs="Arial"/>
          <w:bCs/>
          <w:i/>
          <w:sz w:val="22"/>
        </w:rPr>
        <w:t xml:space="preserve">• RRA 0677/17. Universidad Nacional Autónoma de México. 08 de marzo de 2017. Por unanimidad. Comisionado Ponente Rosendoevgueni Monterrey Chepov. </w:t>
      </w:r>
    </w:p>
    <w:p w14:paraId="0EDE9EC6" w14:textId="77777777" w:rsidR="00B7509F" w:rsidRPr="00D62343" w:rsidRDefault="00B7509F" w:rsidP="00F85394">
      <w:pPr>
        <w:autoSpaceDE w:val="0"/>
        <w:autoSpaceDN w:val="0"/>
        <w:adjustRightInd w:val="0"/>
        <w:ind w:left="709" w:right="709"/>
        <w:jc w:val="both"/>
        <w:rPr>
          <w:rFonts w:ascii="Palatino Linotype" w:hAnsi="Palatino Linotype" w:cs="Arial"/>
          <w:i/>
          <w:sz w:val="22"/>
        </w:rPr>
      </w:pPr>
      <w:r w:rsidRPr="00D62343">
        <w:rPr>
          <w:rFonts w:ascii="Palatino Linotype" w:hAnsi="Palatino Linotype" w:cs="Arial"/>
          <w:bCs/>
          <w:i/>
          <w:sz w:val="22"/>
        </w:rPr>
        <w:t>• RRA 1564/17. Tribunal Electoral del Poder Judicial de la Federación. 26 de abril de 2017. Por unanimidad. Comisionado Ponente Oscar Mauricio Guerra Ford.</w:t>
      </w:r>
      <w:r w:rsidRPr="00D62343">
        <w:rPr>
          <w:rFonts w:ascii="Palatino Linotype" w:hAnsi="Palatino Linotype" w:cs="Arial"/>
          <w:i/>
          <w:sz w:val="22"/>
        </w:rPr>
        <w:t>”</w:t>
      </w:r>
    </w:p>
    <w:p w14:paraId="0F516E19" w14:textId="77777777" w:rsidR="00F85394" w:rsidRPr="00D62343" w:rsidRDefault="00F85394" w:rsidP="00F85394">
      <w:pPr>
        <w:autoSpaceDE w:val="0"/>
        <w:autoSpaceDN w:val="0"/>
        <w:adjustRightInd w:val="0"/>
        <w:ind w:left="709" w:right="709"/>
        <w:jc w:val="both"/>
        <w:rPr>
          <w:rFonts w:ascii="Palatino Linotype" w:hAnsi="Palatino Linotype" w:cs="Arial"/>
          <w:i/>
          <w:sz w:val="22"/>
        </w:rPr>
      </w:pPr>
    </w:p>
    <w:p w14:paraId="0D7DDA64" w14:textId="77777777" w:rsidR="00B7509F" w:rsidRPr="00D62343" w:rsidRDefault="00B7509F" w:rsidP="00F85394">
      <w:pPr>
        <w:autoSpaceDE w:val="0"/>
        <w:autoSpaceDN w:val="0"/>
        <w:adjustRightInd w:val="0"/>
        <w:ind w:left="709" w:right="709"/>
        <w:jc w:val="both"/>
        <w:rPr>
          <w:rFonts w:ascii="Palatino Linotype" w:hAnsi="Palatino Linotype" w:cs="Arial"/>
          <w:sz w:val="22"/>
        </w:rPr>
      </w:pPr>
      <w:r w:rsidRPr="00D62343">
        <w:rPr>
          <w:rFonts w:ascii="Palatino Linotype" w:hAnsi="Palatino Linotype" w:cs="Arial"/>
          <w:sz w:val="22"/>
        </w:rPr>
        <w:t>(Énfasis añadido)</w:t>
      </w:r>
    </w:p>
    <w:p w14:paraId="41F97692" w14:textId="77777777" w:rsidR="00F85394" w:rsidRPr="00D62343" w:rsidRDefault="00F85394" w:rsidP="00F85394">
      <w:pPr>
        <w:autoSpaceDE w:val="0"/>
        <w:autoSpaceDN w:val="0"/>
        <w:adjustRightInd w:val="0"/>
        <w:spacing w:line="360" w:lineRule="auto"/>
        <w:ind w:left="709" w:right="709"/>
        <w:jc w:val="both"/>
        <w:rPr>
          <w:rFonts w:ascii="Palatino Linotype" w:hAnsi="Palatino Linotype" w:cs="Arial"/>
          <w:sz w:val="22"/>
        </w:rPr>
      </w:pPr>
    </w:p>
    <w:p w14:paraId="302FD43E"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62343">
        <w:rPr>
          <w:rFonts w:ascii="Palatino Linotype" w:hAnsi="Palatino Linotype" w:cs="Arial"/>
          <w:lang w:eastAsia="es-MX"/>
        </w:rPr>
        <w:t xml:space="preserve">De lo anterior, se desprende que el Registro Federal de Contribuyentes se vincula al nombre de su </w:t>
      </w:r>
      <w:r w:rsidRPr="00D62343">
        <w:rPr>
          <w:rFonts w:ascii="Palatino Linotype" w:hAnsi="Palatino Linotype"/>
          <w:bCs/>
        </w:rPr>
        <w:t>titular</w:t>
      </w:r>
      <w:r w:rsidRPr="00D62343">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w:t>
      </w:r>
      <w:r w:rsidRPr="00D62343">
        <w:rPr>
          <w:rFonts w:ascii="Palatino Linotype" w:hAnsi="Palatino Linotype" w:cs="Arial"/>
          <w:lang w:eastAsia="es-MX"/>
        </w:rPr>
        <w:lastRenderedPageBreak/>
        <w:t xml:space="preserve">e identificable, en términos de los artículos 3 fracción IX de la Ley de Transparencia y Acceso a la Información Pública del Estado de México y </w:t>
      </w:r>
      <w:r w:rsidRPr="00D62343">
        <w:rPr>
          <w:rFonts w:ascii="Palatino Linotype" w:hAnsi="Palatino Linotype"/>
          <w:lang w:eastAsia="es-MX"/>
        </w:rPr>
        <w:t>Municipios</w:t>
      </w:r>
      <w:r w:rsidRPr="00D62343">
        <w:rPr>
          <w:rFonts w:ascii="Palatino Linotype" w:hAnsi="Palatino Linotype" w:cs="Arial"/>
          <w:lang w:eastAsia="es-MX"/>
        </w:rPr>
        <w:t xml:space="preserve"> y </w:t>
      </w:r>
      <w:r w:rsidRPr="00D62343">
        <w:rPr>
          <w:rFonts w:ascii="Palatino Linotype" w:hAnsi="Palatino Linotype" w:cs="Arial"/>
        </w:rPr>
        <w:t>4 fracción XI</w:t>
      </w:r>
      <w:r w:rsidRPr="00D62343">
        <w:rPr>
          <w:rFonts w:ascii="Palatino Linotype" w:hAnsi="Palatino Linotype" w:cs="Arial"/>
          <w:lang w:eastAsia="es-MX"/>
        </w:rPr>
        <w:t xml:space="preserve"> </w:t>
      </w:r>
      <w:r w:rsidRPr="00D62343">
        <w:rPr>
          <w:rFonts w:ascii="Palatino Linotype" w:hAnsi="Palatino Linotype" w:cs="Arial"/>
        </w:rPr>
        <w:t>de la Ley de Protección de Datos Personales en Posesión de Sujetos Obligados del Estado de México y Municipios.</w:t>
      </w:r>
    </w:p>
    <w:p w14:paraId="5AF21A78"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35EE24EB"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r w:rsidRPr="00D62343">
        <w:rPr>
          <w:rFonts w:ascii="Palatino Linotype" w:hAnsi="Palatino Linotype" w:cs="Arial"/>
          <w:lang w:eastAsia="es-MX"/>
        </w:rPr>
        <w:t xml:space="preserve">Por cuanto hace a la </w:t>
      </w:r>
      <w:r w:rsidRPr="00D62343">
        <w:rPr>
          <w:rFonts w:ascii="Palatino Linotype" w:hAnsi="Palatino Linotype" w:cs="Arial"/>
          <w:b/>
        </w:rPr>
        <w:t xml:space="preserve">Clave Única de Registro de Población, </w:t>
      </w:r>
      <w:r w:rsidRPr="00D62343">
        <w:rPr>
          <w:rFonts w:ascii="Palatino Linotype" w:hAnsi="Palatino Linotype" w:cs="Arial"/>
          <w:lang w:eastAsia="es-MX"/>
        </w:rPr>
        <w:t xml:space="preserve">constituye un dato personal, ya que </w:t>
      </w:r>
      <w:r w:rsidRPr="00D62343">
        <w:rPr>
          <w:rFonts w:ascii="Palatino Linotype" w:hAnsi="Palatino Linotype"/>
          <w:lang w:eastAsia="es-MX"/>
        </w:rPr>
        <w:t>tiene</w:t>
      </w:r>
      <w:r w:rsidRPr="00D6234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4EE6662"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p>
    <w:p w14:paraId="0C0B0F69"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r w:rsidRPr="00D62343">
        <w:rPr>
          <w:rFonts w:ascii="Palatino Linotype" w:hAnsi="Palatino Linotype" w:cs="Arial"/>
          <w:lang w:eastAsia="es-MX"/>
        </w:rPr>
        <w:t xml:space="preserve">Lo </w:t>
      </w:r>
      <w:r w:rsidRPr="00D62343">
        <w:rPr>
          <w:rFonts w:ascii="Palatino Linotype" w:hAnsi="Palatino Linotype"/>
          <w:lang w:eastAsia="es-MX"/>
        </w:rPr>
        <w:t>anterior</w:t>
      </w:r>
      <w:r w:rsidRPr="00D62343">
        <w:rPr>
          <w:rFonts w:ascii="Palatino Linotype" w:hAnsi="Palatino Linotype" w:cs="Arial"/>
          <w:lang w:eastAsia="es-MX"/>
        </w:rPr>
        <w:t xml:space="preserve">, </w:t>
      </w:r>
      <w:r w:rsidRPr="00D62343">
        <w:rPr>
          <w:rFonts w:ascii="Palatino Linotype" w:hAnsi="Palatino Linotype"/>
          <w:bCs/>
        </w:rPr>
        <w:t>tiene</w:t>
      </w:r>
      <w:r w:rsidRPr="00D62343">
        <w:rPr>
          <w:rFonts w:ascii="Palatino Linotype" w:hAnsi="Palatino Linotype" w:cs="Arial"/>
          <w:lang w:eastAsia="es-MX"/>
        </w:rPr>
        <w:t xml:space="preserve"> sustento en los artículos 86 y 91 de la Ley General de Población, la cual señala lo siguiente:</w:t>
      </w:r>
    </w:p>
    <w:p w14:paraId="18DA6996"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p>
    <w:p w14:paraId="1F5ADFED" w14:textId="77777777" w:rsidR="00B7509F" w:rsidRPr="00D62343" w:rsidRDefault="00B7509F" w:rsidP="00F85394">
      <w:pPr>
        <w:autoSpaceDE w:val="0"/>
        <w:autoSpaceDN w:val="0"/>
        <w:adjustRightInd w:val="0"/>
        <w:ind w:left="709" w:right="709"/>
        <w:jc w:val="both"/>
        <w:rPr>
          <w:rFonts w:ascii="Palatino Linotype" w:hAnsi="Palatino Linotype" w:cs="Arial"/>
          <w:i/>
          <w:sz w:val="22"/>
          <w:lang w:eastAsia="es-MX"/>
        </w:rPr>
      </w:pPr>
      <w:r w:rsidRPr="00D62343">
        <w:rPr>
          <w:rFonts w:ascii="Palatino Linotype" w:hAnsi="Palatino Linotype" w:cs="Arial,Bold"/>
          <w:bCs/>
          <w:i/>
          <w:sz w:val="22"/>
          <w:lang w:eastAsia="es-MX"/>
        </w:rPr>
        <w:t>“</w:t>
      </w:r>
      <w:r w:rsidRPr="00D62343">
        <w:rPr>
          <w:rFonts w:ascii="Palatino Linotype" w:hAnsi="Palatino Linotype" w:cs="Arial,Bold"/>
          <w:b/>
          <w:bCs/>
          <w:i/>
          <w:sz w:val="22"/>
          <w:lang w:eastAsia="es-MX"/>
        </w:rPr>
        <w:t xml:space="preserve">Artículo 86. </w:t>
      </w:r>
      <w:r w:rsidRPr="00D6234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0AAF33A2" w14:textId="77777777" w:rsidR="00F85394" w:rsidRPr="00D62343" w:rsidRDefault="00F85394" w:rsidP="00F85394">
      <w:pPr>
        <w:autoSpaceDE w:val="0"/>
        <w:autoSpaceDN w:val="0"/>
        <w:adjustRightInd w:val="0"/>
        <w:ind w:left="709" w:right="709"/>
        <w:jc w:val="both"/>
        <w:rPr>
          <w:rFonts w:ascii="Palatino Linotype" w:hAnsi="Palatino Linotype" w:cs="Arial"/>
          <w:i/>
          <w:sz w:val="22"/>
          <w:lang w:eastAsia="es-MX"/>
        </w:rPr>
      </w:pPr>
    </w:p>
    <w:p w14:paraId="7C4D4416" w14:textId="77777777" w:rsidR="00B7509F" w:rsidRPr="00D62343" w:rsidRDefault="00B7509F" w:rsidP="00F85394">
      <w:pPr>
        <w:autoSpaceDE w:val="0"/>
        <w:autoSpaceDN w:val="0"/>
        <w:adjustRightInd w:val="0"/>
        <w:ind w:left="709" w:right="709"/>
        <w:jc w:val="both"/>
        <w:rPr>
          <w:rFonts w:ascii="Palatino Linotype" w:hAnsi="Palatino Linotype" w:cs="Arial"/>
          <w:i/>
          <w:sz w:val="22"/>
          <w:lang w:eastAsia="es-MX"/>
        </w:rPr>
      </w:pPr>
      <w:r w:rsidRPr="00D62343">
        <w:rPr>
          <w:rFonts w:ascii="Palatino Linotype" w:hAnsi="Palatino Linotype" w:cs="Arial,Bold"/>
          <w:b/>
          <w:bCs/>
          <w:i/>
          <w:sz w:val="22"/>
          <w:lang w:eastAsia="es-MX"/>
        </w:rPr>
        <w:t xml:space="preserve">Artículo 91. </w:t>
      </w:r>
      <w:r w:rsidRPr="00D6234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0E116AE0" w14:textId="77777777" w:rsidR="00F85394" w:rsidRPr="00D62343" w:rsidRDefault="00F85394" w:rsidP="00F85394">
      <w:pPr>
        <w:autoSpaceDE w:val="0"/>
        <w:autoSpaceDN w:val="0"/>
        <w:adjustRightInd w:val="0"/>
        <w:spacing w:line="360" w:lineRule="auto"/>
        <w:ind w:left="709" w:right="709"/>
        <w:jc w:val="both"/>
        <w:rPr>
          <w:rFonts w:ascii="Palatino Linotype" w:hAnsi="Palatino Linotype" w:cs="Arial"/>
          <w:i/>
          <w:sz w:val="22"/>
          <w:lang w:eastAsia="es-MX"/>
        </w:rPr>
      </w:pPr>
    </w:p>
    <w:p w14:paraId="3B39FAA7" w14:textId="77777777" w:rsidR="00B7509F" w:rsidRPr="00D62343" w:rsidRDefault="00B7509F" w:rsidP="00F85394">
      <w:pPr>
        <w:spacing w:line="360" w:lineRule="auto"/>
        <w:jc w:val="both"/>
        <w:rPr>
          <w:rFonts w:ascii="Palatino Linotype" w:hAnsi="Palatino Linotype"/>
          <w:lang w:eastAsia="es-MX"/>
        </w:rPr>
      </w:pPr>
      <w:r w:rsidRPr="00D6234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62343">
        <w:rPr>
          <w:rFonts w:ascii="Palatino Linotype" w:hAnsi="Palatino Linotype"/>
          <w:bCs/>
        </w:rPr>
        <w:t>identidad</w:t>
      </w:r>
      <w:r w:rsidRPr="00D62343">
        <w:rPr>
          <w:rFonts w:ascii="Palatino Linotype" w:hAnsi="Palatino Linotype"/>
          <w:lang w:eastAsia="es-MX"/>
        </w:rPr>
        <w:t xml:space="preserve"> (acta de nacimiento, carta de naturalización o documento migratorio), la </w:t>
      </w:r>
      <w:r w:rsidRPr="00D62343">
        <w:rPr>
          <w:rFonts w:ascii="Palatino Linotype" w:hAnsi="Palatino Linotype" w:cs="Arial"/>
        </w:rPr>
        <w:t>cual</w:t>
      </w:r>
      <w:r w:rsidRPr="00D62343">
        <w:rPr>
          <w:rFonts w:ascii="Palatino Linotype" w:hAnsi="Palatino Linotype"/>
          <w:lang w:eastAsia="es-MX"/>
        </w:rPr>
        <w:t xml:space="preserve"> se integra de</w:t>
      </w:r>
      <w:r w:rsidRPr="00D6234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w:t>
      </w:r>
      <w:r w:rsidRPr="00D62343">
        <w:rPr>
          <w:rFonts w:ascii="Palatino Linotype" w:hAnsi="Palatino Linotype" w:cs="Arial"/>
          <w:lang w:eastAsia="es-MX"/>
        </w:rPr>
        <w:lastRenderedPageBreak/>
        <w:t>año/mes/día</w:t>
      </w:r>
      <w:r w:rsidRPr="00D62343">
        <w:rPr>
          <w:rFonts w:ascii="Palatino Linotype" w:hAnsi="Palatino Linotype"/>
          <w:lang w:eastAsia="es-MX"/>
        </w:rPr>
        <w:t>; sexo; Entidad Federativa de nacimiento; consonantes internas del nombre y apellidos; un diferenciador de homonimia y siglo; así como un dígito verificador.</w:t>
      </w:r>
    </w:p>
    <w:p w14:paraId="316A8EFA" w14:textId="77777777" w:rsidR="00F85394" w:rsidRPr="00D62343" w:rsidRDefault="00F85394" w:rsidP="00F85394">
      <w:pPr>
        <w:spacing w:line="360" w:lineRule="auto"/>
        <w:jc w:val="both"/>
        <w:rPr>
          <w:rFonts w:ascii="Palatino Linotype" w:hAnsi="Palatino Linotype"/>
          <w:lang w:eastAsia="es-MX"/>
        </w:rPr>
      </w:pPr>
    </w:p>
    <w:p w14:paraId="3A51997B"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r w:rsidRPr="00D62343">
        <w:rPr>
          <w:rFonts w:ascii="Palatino Linotype" w:hAnsi="Palatino Linotype" w:cs="Arial"/>
          <w:lang w:eastAsia="es-MX"/>
        </w:rPr>
        <w:t xml:space="preserve">Al respecto, el </w:t>
      </w:r>
      <w:r w:rsidRPr="00D62343">
        <w:rPr>
          <w:rFonts w:ascii="Palatino Linotype" w:eastAsia="Arial Unicode MS" w:hAnsi="Palatino Linotype" w:cs="Arial"/>
        </w:rPr>
        <w:t>Instituto Nacional de Transparencia, Acceso a la Información y Protección de Datos Personales (INAI),</w:t>
      </w:r>
      <w:r w:rsidRPr="00D62343">
        <w:rPr>
          <w:rFonts w:ascii="Palatino Linotype" w:hAnsi="Palatino Linotype" w:cs="Arial"/>
          <w:lang w:eastAsia="es-MX"/>
        </w:rPr>
        <w:t xml:space="preserve"> a través del Criterio 18/17 de la Segunda Época, señala literalmente lo siguiente:</w:t>
      </w:r>
    </w:p>
    <w:p w14:paraId="7E5C7AE1" w14:textId="77777777" w:rsidR="00F85394" w:rsidRPr="00D62343" w:rsidRDefault="00F85394"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p>
    <w:p w14:paraId="6779E217" w14:textId="77777777" w:rsidR="00B7509F" w:rsidRPr="00D62343" w:rsidRDefault="00B7509F" w:rsidP="00F85394">
      <w:pPr>
        <w:autoSpaceDE w:val="0"/>
        <w:autoSpaceDN w:val="0"/>
        <w:adjustRightInd w:val="0"/>
        <w:ind w:left="709" w:right="709"/>
        <w:jc w:val="both"/>
        <w:rPr>
          <w:rFonts w:ascii="Palatino Linotype" w:hAnsi="Palatino Linotype" w:cs="Arial"/>
          <w:i/>
          <w:sz w:val="22"/>
          <w:lang w:eastAsia="es-MX"/>
        </w:rPr>
      </w:pPr>
      <w:r w:rsidRPr="00D62343">
        <w:rPr>
          <w:rFonts w:ascii="Palatino Linotype" w:hAnsi="Palatino Linotype" w:cs="Arial"/>
          <w:i/>
          <w:sz w:val="22"/>
          <w:lang w:eastAsia="es-MX"/>
        </w:rPr>
        <w:t>“</w:t>
      </w:r>
      <w:r w:rsidRPr="00D62343">
        <w:rPr>
          <w:rFonts w:ascii="Palatino Linotype" w:hAnsi="Palatino Linotype" w:cs="Arial"/>
          <w:b/>
          <w:i/>
          <w:sz w:val="22"/>
          <w:lang w:eastAsia="es-MX"/>
        </w:rPr>
        <w:t>Clave Única de Registro de Población (CURP).</w:t>
      </w:r>
      <w:r w:rsidRPr="00D62343">
        <w:rPr>
          <w:rFonts w:ascii="Palatino Linotype" w:hAnsi="Palatino Linotype" w:cs="Arial"/>
          <w:i/>
          <w:sz w:val="22"/>
          <w:lang w:eastAsia="es-MX"/>
        </w:rPr>
        <w:t xml:space="preserve"> </w:t>
      </w:r>
      <w:r w:rsidRPr="00D62343">
        <w:rPr>
          <w:rFonts w:ascii="Palatino Linotype" w:hAnsi="Palatino Linotype" w:cs="Arial"/>
          <w:b/>
          <w:i/>
          <w:sz w:val="22"/>
          <w:u w:val="single"/>
          <w:lang w:eastAsia="es-MX"/>
        </w:rPr>
        <w:t>La Clave Única de Registro de Población se integra por datos personales que sólo conciernen al particular titular</w:t>
      </w:r>
      <w:r w:rsidRPr="00D62343">
        <w:rPr>
          <w:rFonts w:ascii="Palatino Linotype" w:hAnsi="Palatino Linotype" w:cs="Arial"/>
          <w:i/>
          <w:sz w:val="22"/>
          <w:lang w:eastAsia="es-MX"/>
        </w:rPr>
        <w:t xml:space="preserve"> de la misma, </w:t>
      </w:r>
      <w:r w:rsidRPr="00D62343">
        <w:rPr>
          <w:rFonts w:ascii="Palatino Linotype" w:hAnsi="Palatino Linotype" w:cs="Arial"/>
          <w:b/>
          <w:i/>
          <w:sz w:val="22"/>
          <w:u w:val="single"/>
          <w:lang w:eastAsia="es-MX"/>
        </w:rPr>
        <w:t>como lo son su nombre, apellidos, fecha de nacimiento, lugar de nacimiento y sexo</w:t>
      </w:r>
      <w:r w:rsidRPr="00D62343">
        <w:rPr>
          <w:rFonts w:ascii="Palatino Linotype" w:hAnsi="Palatino Linotype" w:cs="Arial"/>
          <w:i/>
          <w:sz w:val="22"/>
          <w:lang w:eastAsia="es-MX"/>
        </w:rPr>
        <w:t xml:space="preserve">. Dichos datos, constituyen información que distingue plenamente a una persona física del resto de los habitantes del país, </w:t>
      </w:r>
      <w:r w:rsidRPr="00D62343">
        <w:rPr>
          <w:rFonts w:ascii="Palatino Linotype" w:hAnsi="Palatino Linotype" w:cs="Arial"/>
          <w:b/>
          <w:i/>
          <w:sz w:val="22"/>
          <w:u w:val="single"/>
          <w:lang w:eastAsia="es-MX"/>
        </w:rPr>
        <w:t>por lo que la CURP está considerada como información confidencial</w:t>
      </w:r>
      <w:r w:rsidRPr="00D62343">
        <w:rPr>
          <w:rFonts w:ascii="Palatino Linotype" w:hAnsi="Palatino Linotype" w:cs="Arial"/>
          <w:i/>
          <w:sz w:val="22"/>
          <w:lang w:eastAsia="es-MX"/>
        </w:rPr>
        <w:t xml:space="preserve">. </w:t>
      </w:r>
    </w:p>
    <w:p w14:paraId="49E38776"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Resoluciones:</w:t>
      </w:r>
    </w:p>
    <w:p w14:paraId="38D0A46A"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 RRA 3995/16. Secretaría de la Defensa Nacional. 1 de febrero de 2017. Por unanimidad. Comisionado Ponente Rosendoevgueni Monterrey Chepov.</w:t>
      </w:r>
    </w:p>
    <w:p w14:paraId="37405B96"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 xml:space="preserve">• RRA 0937/17. Senado de la República. 15 de marzo de 2017. Por unanimidad. Comisionada Ponente Ximena Puente de la Mora. </w:t>
      </w:r>
    </w:p>
    <w:p w14:paraId="3B06649B" w14:textId="77777777" w:rsidR="00B7509F" w:rsidRPr="00D62343" w:rsidRDefault="00B7509F" w:rsidP="00F85394">
      <w:pPr>
        <w:autoSpaceDE w:val="0"/>
        <w:autoSpaceDN w:val="0"/>
        <w:adjustRightInd w:val="0"/>
        <w:ind w:left="709" w:right="709"/>
        <w:jc w:val="both"/>
        <w:rPr>
          <w:rFonts w:ascii="Palatino Linotype" w:hAnsi="Palatino Linotype" w:cs="Arial"/>
          <w:i/>
          <w:sz w:val="22"/>
          <w:lang w:eastAsia="es-MX"/>
        </w:rPr>
      </w:pPr>
      <w:r w:rsidRPr="00D62343">
        <w:rPr>
          <w:rFonts w:ascii="Palatino Linotype" w:hAnsi="Palatino Linotype" w:cs="Arial"/>
          <w:bCs/>
          <w:i/>
          <w:sz w:val="22"/>
          <w:lang w:eastAsia="es-MX"/>
        </w:rPr>
        <w:t>• RRA 0478/17. Secretaría de Relaciones Exteriores. 26 de abril de 2017. Por unanimidad. Comisionada Ponente Areli Cano Guadiana.</w:t>
      </w:r>
      <w:r w:rsidRPr="00D62343">
        <w:rPr>
          <w:rFonts w:ascii="Palatino Linotype" w:hAnsi="Palatino Linotype" w:cs="Arial"/>
          <w:i/>
          <w:sz w:val="22"/>
          <w:lang w:eastAsia="es-MX"/>
        </w:rPr>
        <w:t>”</w:t>
      </w:r>
    </w:p>
    <w:p w14:paraId="6DF5893A" w14:textId="77777777" w:rsidR="00F85394" w:rsidRPr="00D62343" w:rsidRDefault="00F85394" w:rsidP="00F85394">
      <w:pPr>
        <w:autoSpaceDE w:val="0"/>
        <w:autoSpaceDN w:val="0"/>
        <w:adjustRightInd w:val="0"/>
        <w:ind w:left="709" w:right="709"/>
        <w:jc w:val="both"/>
        <w:rPr>
          <w:rFonts w:ascii="Palatino Linotype" w:hAnsi="Palatino Linotype" w:cs="Arial"/>
          <w:sz w:val="22"/>
        </w:rPr>
      </w:pPr>
    </w:p>
    <w:p w14:paraId="7F4E6359" w14:textId="77777777" w:rsidR="00B7509F" w:rsidRPr="00D62343" w:rsidRDefault="00B7509F" w:rsidP="00F85394">
      <w:pPr>
        <w:autoSpaceDE w:val="0"/>
        <w:autoSpaceDN w:val="0"/>
        <w:adjustRightInd w:val="0"/>
        <w:ind w:left="709" w:right="709"/>
        <w:jc w:val="both"/>
        <w:rPr>
          <w:rFonts w:ascii="Palatino Linotype" w:hAnsi="Palatino Linotype" w:cs="Arial"/>
          <w:sz w:val="22"/>
        </w:rPr>
      </w:pPr>
      <w:r w:rsidRPr="00D62343">
        <w:rPr>
          <w:rFonts w:ascii="Palatino Linotype" w:hAnsi="Palatino Linotype" w:cs="Arial"/>
          <w:sz w:val="22"/>
        </w:rPr>
        <w:t>(Énfasis añadido)</w:t>
      </w:r>
    </w:p>
    <w:p w14:paraId="3CE3104F" w14:textId="77777777" w:rsidR="00F85394" w:rsidRPr="00D62343" w:rsidRDefault="00F85394" w:rsidP="00F85394">
      <w:pPr>
        <w:autoSpaceDE w:val="0"/>
        <w:autoSpaceDN w:val="0"/>
        <w:adjustRightInd w:val="0"/>
        <w:spacing w:line="360" w:lineRule="auto"/>
        <w:ind w:left="709" w:right="709"/>
        <w:jc w:val="both"/>
        <w:rPr>
          <w:rFonts w:ascii="Palatino Linotype" w:hAnsi="Palatino Linotype" w:cs="Arial"/>
          <w:sz w:val="22"/>
        </w:rPr>
      </w:pPr>
    </w:p>
    <w:p w14:paraId="7D4653C0" w14:textId="77777777" w:rsidR="00B7509F" w:rsidRPr="00D62343" w:rsidRDefault="00B7509F" w:rsidP="00F85394">
      <w:pPr>
        <w:pStyle w:val="Prrafodelista"/>
        <w:widowControl w:val="0"/>
        <w:autoSpaceDE w:val="0"/>
        <w:autoSpaceDN w:val="0"/>
        <w:adjustRightInd w:val="0"/>
        <w:spacing w:line="360" w:lineRule="auto"/>
        <w:ind w:left="0"/>
        <w:contextualSpacing w:val="0"/>
        <w:jc w:val="both"/>
        <w:rPr>
          <w:rFonts w:ascii="Palatino Linotype" w:hAnsi="Palatino Linotype" w:cs="Arial"/>
          <w:lang w:eastAsia="es-MX"/>
        </w:rPr>
      </w:pPr>
      <w:r w:rsidRPr="00D62343">
        <w:rPr>
          <w:rFonts w:ascii="Palatino Linotype" w:hAnsi="Palatino Linotype" w:cs="Arial"/>
          <w:lang w:eastAsia="es-MX"/>
        </w:rPr>
        <w:t xml:space="preserve">De lo anterior, se desprende que la </w:t>
      </w:r>
      <w:r w:rsidRPr="00D62343">
        <w:rPr>
          <w:rFonts w:ascii="Palatino Linotype" w:hAnsi="Palatino Linotype"/>
          <w:lang w:eastAsia="es-MX"/>
        </w:rPr>
        <w:t xml:space="preserve">Clave Única de Registro de Población, </w:t>
      </w:r>
      <w:r w:rsidRPr="00D62343">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62343">
        <w:rPr>
          <w:rFonts w:ascii="Palatino Linotype" w:hAnsi="Palatino Linotype"/>
          <w:bCs/>
        </w:rPr>
        <w:t>personal</w:t>
      </w:r>
      <w:r w:rsidRPr="00D62343">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62343">
        <w:rPr>
          <w:rFonts w:ascii="Palatino Linotype" w:hAnsi="Palatino Linotype" w:cs="Arial"/>
        </w:rPr>
        <w:t>4 fracción XI</w:t>
      </w:r>
      <w:r w:rsidRPr="00D62343">
        <w:rPr>
          <w:rFonts w:ascii="Palatino Linotype" w:hAnsi="Palatino Linotype" w:cs="Arial"/>
          <w:lang w:eastAsia="es-MX"/>
        </w:rPr>
        <w:t xml:space="preserve"> </w:t>
      </w:r>
      <w:r w:rsidRPr="00D62343">
        <w:rPr>
          <w:rFonts w:ascii="Palatino Linotype" w:hAnsi="Palatino Linotype" w:cs="Arial"/>
        </w:rPr>
        <w:t>de la Ley de Protección de Datos Personales en Posesión de Sujetos Obligados del Estado de México y Municipios</w:t>
      </w:r>
      <w:r w:rsidRPr="00D62343">
        <w:rPr>
          <w:rFonts w:ascii="Palatino Linotype" w:hAnsi="Palatino Linotype" w:cs="Arial"/>
          <w:lang w:eastAsia="es-MX"/>
        </w:rPr>
        <w:t>.</w:t>
      </w:r>
    </w:p>
    <w:p w14:paraId="7E360915" w14:textId="77777777" w:rsidR="00B7509F" w:rsidRPr="00D62343" w:rsidRDefault="00B7509F" w:rsidP="00F85394">
      <w:pPr>
        <w:spacing w:line="360" w:lineRule="auto"/>
        <w:jc w:val="both"/>
        <w:rPr>
          <w:rFonts w:ascii="Palatino Linotype" w:hAnsi="Palatino Linotype" w:cs="Arial"/>
          <w:lang w:eastAsia="es-MX"/>
        </w:rPr>
      </w:pPr>
      <w:r w:rsidRPr="00D62343">
        <w:rPr>
          <w:rFonts w:ascii="Palatino Linotype" w:hAnsi="Palatino Linotype"/>
          <w:lang w:eastAsia="es-MX"/>
        </w:rPr>
        <w:lastRenderedPageBreak/>
        <w:t xml:space="preserve">Ahora bien, en el caso de los </w:t>
      </w:r>
      <w:r w:rsidRPr="00D62343">
        <w:rPr>
          <w:rFonts w:ascii="Palatino Linotype" w:hAnsi="Palatino Linotype" w:cs="Arial"/>
          <w:b/>
        </w:rPr>
        <w:t>números de cuenta bancaria y/o CLABE’s interbancarias</w:t>
      </w:r>
      <w:r w:rsidRPr="00D62343">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D62343">
        <w:rPr>
          <w:rFonts w:ascii="Palatino Linotype" w:hAnsi="Palatino Linotype" w:cs="Arial"/>
          <w:b/>
        </w:rPr>
        <w:t>para identificar las cuentas de sus clientes</w:t>
      </w:r>
      <w:r w:rsidRPr="00D62343">
        <w:rPr>
          <w:rFonts w:ascii="Palatino Linotype" w:hAnsi="Palatino Linotype" w:cs="Arial"/>
        </w:rPr>
        <w:t xml:space="preserve">, a través de los cuales se puede acceder a información relacionada con su patrimonio y realizar diversas transacciones, por tanto, se trata de información privada </w:t>
      </w:r>
      <w:r w:rsidRPr="00D62343">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5FFBC983" w14:textId="77777777" w:rsidR="00F85394" w:rsidRPr="00D62343" w:rsidRDefault="00F85394" w:rsidP="00F85394">
      <w:pPr>
        <w:spacing w:line="360" w:lineRule="auto"/>
        <w:jc w:val="both"/>
        <w:rPr>
          <w:rFonts w:ascii="Palatino Linotype" w:hAnsi="Palatino Linotype" w:cs="Arial"/>
          <w:lang w:eastAsia="es-MX"/>
        </w:rPr>
      </w:pPr>
    </w:p>
    <w:p w14:paraId="7A07747E" w14:textId="77777777" w:rsidR="00B7509F" w:rsidRPr="00D62343" w:rsidRDefault="00B7509F" w:rsidP="00F85394">
      <w:pPr>
        <w:spacing w:line="360" w:lineRule="auto"/>
        <w:jc w:val="both"/>
        <w:rPr>
          <w:rFonts w:ascii="Palatino Linotype" w:hAnsi="Palatino Linotype"/>
          <w:b/>
          <w:bCs/>
          <w:color w:val="000000"/>
        </w:rPr>
      </w:pPr>
      <w:r w:rsidRPr="00D62343">
        <w:rPr>
          <w:rFonts w:ascii="Palatino Linotype" w:hAnsi="Palatino Linotype" w:cs="Arial"/>
        </w:rPr>
        <w:t xml:space="preserve">Al respecto, sirve de </w:t>
      </w:r>
      <w:r w:rsidRPr="00D62343">
        <w:rPr>
          <w:rFonts w:ascii="Palatino Linotype" w:hAnsi="Palatino Linotype" w:cs="Arial"/>
          <w:color w:val="000000"/>
        </w:rPr>
        <w:t>apoyo a lo anterior, los Criterios 10/17 y 11/17</w:t>
      </w:r>
      <w:r w:rsidRPr="00D62343">
        <w:rPr>
          <w:rFonts w:ascii="Palatino Linotype" w:hAnsi="Palatino Linotype" w:cs="Arial"/>
          <w:lang w:eastAsia="es-MX"/>
        </w:rPr>
        <w:t xml:space="preserve"> de la Segunda Época</w:t>
      </w:r>
      <w:r w:rsidRPr="00D62343">
        <w:rPr>
          <w:rFonts w:ascii="Palatino Linotype" w:hAnsi="Palatino Linotype" w:cs="Arial"/>
          <w:color w:val="000000"/>
        </w:rPr>
        <w:t xml:space="preserve">, emitidos por </w:t>
      </w:r>
      <w:r w:rsidRPr="00D62343">
        <w:rPr>
          <w:rFonts w:ascii="Palatino Linotype" w:eastAsia="Arial Unicode MS" w:hAnsi="Palatino Linotype" w:cs="Arial"/>
          <w:color w:val="000000"/>
        </w:rPr>
        <w:t>el Instituto Nacional de Transparencia, Acceso a la Información y Protección de Datos Personales,</w:t>
      </w:r>
      <w:r w:rsidRPr="00D62343">
        <w:rPr>
          <w:rFonts w:ascii="Palatino Linotype" w:hAnsi="Palatino Linotype"/>
          <w:bCs/>
          <w:color w:val="000000"/>
        </w:rPr>
        <w:t xml:space="preserve"> los cuales </w:t>
      </w:r>
      <w:r w:rsidRPr="00D62343">
        <w:rPr>
          <w:rFonts w:ascii="Palatino Linotype" w:hAnsi="Palatino Linotype" w:cs="Arial"/>
          <w:lang w:eastAsia="es-MX"/>
        </w:rPr>
        <w:t>señalan literalmente lo siguiente:</w:t>
      </w:r>
      <w:r w:rsidRPr="00D62343">
        <w:rPr>
          <w:rFonts w:ascii="Palatino Linotype" w:hAnsi="Palatino Linotype"/>
          <w:b/>
          <w:bCs/>
          <w:color w:val="000000"/>
        </w:rPr>
        <w:t xml:space="preserve"> </w:t>
      </w:r>
    </w:p>
    <w:p w14:paraId="596E855F" w14:textId="77777777" w:rsidR="00F85394" w:rsidRPr="00D62343" w:rsidRDefault="00F85394" w:rsidP="00F85394">
      <w:pPr>
        <w:spacing w:line="360" w:lineRule="auto"/>
        <w:jc w:val="both"/>
        <w:rPr>
          <w:rFonts w:ascii="Palatino Linotype" w:hAnsi="Palatino Linotype"/>
          <w:b/>
          <w:bCs/>
          <w:color w:val="000000"/>
        </w:rPr>
      </w:pPr>
    </w:p>
    <w:p w14:paraId="0B0D0E5F" w14:textId="77777777" w:rsidR="00B7509F" w:rsidRPr="00D62343" w:rsidRDefault="00B7509F" w:rsidP="00F85394">
      <w:pPr>
        <w:autoSpaceDE w:val="0"/>
        <w:autoSpaceDN w:val="0"/>
        <w:adjustRightInd w:val="0"/>
        <w:ind w:left="709" w:right="709"/>
        <w:jc w:val="center"/>
        <w:rPr>
          <w:rFonts w:ascii="Palatino Linotype" w:hAnsi="Palatino Linotype" w:cs="Arial"/>
          <w:b/>
          <w:i/>
          <w:sz w:val="22"/>
          <w:lang w:eastAsia="es-MX"/>
        </w:rPr>
      </w:pPr>
      <w:r w:rsidRPr="00D62343">
        <w:rPr>
          <w:rFonts w:ascii="Palatino Linotype" w:hAnsi="Palatino Linotype" w:cs="Arial"/>
          <w:b/>
          <w:i/>
          <w:color w:val="000000"/>
        </w:rPr>
        <w:t>Criterio 10/17</w:t>
      </w:r>
    </w:p>
    <w:p w14:paraId="0EED0B16" w14:textId="77777777" w:rsidR="00B7509F" w:rsidRPr="00D62343" w:rsidRDefault="00B7509F" w:rsidP="00F85394">
      <w:pPr>
        <w:autoSpaceDE w:val="0"/>
        <w:autoSpaceDN w:val="0"/>
        <w:adjustRightInd w:val="0"/>
        <w:ind w:left="709" w:right="709"/>
        <w:jc w:val="both"/>
        <w:rPr>
          <w:rFonts w:ascii="Palatino Linotype" w:hAnsi="Palatino Linotype" w:cs="Arial"/>
          <w:i/>
          <w:color w:val="000000"/>
          <w:sz w:val="22"/>
          <w:szCs w:val="22"/>
        </w:rPr>
      </w:pPr>
      <w:r w:rsidRPr="00D62343">
        <w:rPr>
          <w:rFonts w:ascii="Palatino Linotype" w:hAnsi="Palatino Linotype" w:cs="Arial"/>
          <w:i/>
          <w:sz w:val="22"/>
          <w:lang w:eastAsia="es-MX"/>
        </w:rPr>
        <w:t>“</w:t>
      </w:r>
      <w:r w:rsidRPr="00D62343">
        <w:rPr>
          <w:rFonts w:ascii="Palatino Linotype" w:hAnsi="Palatino Linotype" w:cs="Arial"/>
          <w:b/>
          <w:i/>
          <w:color w:val="000000"/>
          <w:sz w:val="22"/>
          <w:szCs w:val="22"/>
        </w:rPr>
        <w:t>Cuentas bancarias y/o CLABE interbancaria de personas físicas y morales privadas.</w:t>
      </w:r>
      <w:r w:rsidRPr="00D62343">
        <w:rPr>
          <w:rFonts w:ascii="Palatino Linotype" w:hAnsi="Palatino Linotype" w:cs="Arial"/>
          <w:i/>
          <w:color w:val="000000"/>
          <w:sz w:val="22"/>
          <w:szCs w:val="22"/>
        </w:rPr>
        <w:t xml:space="preserve"> </w:t>
      </w:r>
      <w:r w:rsidRPr="00D62343">
        <w:rPr>
          <w:rFonts w:ascii="Palatino Linotype" w:hAnsi="Palatino Linotype" w:cs="Arial"/>
          <w:i/>
          <w:color w:val="000000"/>
          <w:sz w:val="22"/>
          <w:szCs w:val="22"/>
          <w:u w:val="single"/>
        </w:rPr>
        <w:t xml:space="preserve">El número de cuenta bancaria y/o CLABE interbancaria de particulares es información </w:t>
      </w:r>
      <w:r w:rsidRPr="00D62343">
        <w:rPr>
          <w:rFonts w:ascii="Palatino Linotype" w:hAnsi="Palatino Linotype" w:cs="Arial"/>
          <w:i/>
          <w:sz w:val="22"/>
          <w:u w:val="single"/>
          <w:lang w:eastAsia="es-MX"/>
        </w:rPr>
        <w:t>confidencial</w:t>
      </w:r>
      <w:r w:rsidRPr="00D62343">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CF03CA"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Resoluciones:</w:t>
      </w:r>
    </w:p>
    <w:p w14:paraId="7FFF8518" w14:textId="77777777" w:rsidR="00F85394" w:rsidRPr="00D62343" w:rsidRDefault="00F85394" w:rsidP="00F85394">
      <w:pPr>
        <w:autoSpaceDE w:val="0"/>
        <w:autoSpaceDN w:val="0"/>
        <w:adjustRightInd w:val="0"/>
        <w:ind w:left="709" w:right="709"/>
        <w:jc w:val="both"/>
        <w:rPr>
          <w:rFonts w:ascii="Palatino Linotype" w:hAnsi="Palatino Linotype" w:cs="Arial"/>
          <w:bCs/>
          <w:i/>
          <w:sz w:val="22"/>
          <w:lang w:eastAsia="es-MX"/>
        </w:rPr>
      </w:pPr>
    </w:p>
    <w:p w14:paraId="3ED12A15"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lastRenderedPageBreak/>
        <w:t>• RRA 1276/16 Grupo Aeroportuario de la Ciudad de México. S.A. de C.V. 01 de noviembre de 2016. Por unanimidad. Comisionada Ponente Areli Cano Guadiana.</w:t>
      </w:r>
    </w:p>
    <w:p w14:paraId="79484F54"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14:paraId="66183257" w14:textId="77777777" w:rsidR="00B7509F" w:rsidRPr="00D62343" w:rsidRDefault="00B7509F" w:rsidP="00F85394">
      <w:pPr>
        <w:autoSpaceDE w:val="0"/>
        <w:autoSpaceDN w:val="0"/>
        <w:adjustRightInd w:val="0"/>
        <w:ind w:left="709" w:right="709"/>
        <w:jc w:val="both"/>
        <w:rPr>
          <w:rFonts w:ascii="Palatino Linotype" w:hAnsi="Palatino Linotype" w:cs="Arial"/>
          <w:bCs/>
          <w:i/>
          <w:sz w:val="22"/>
          <w:lang w:eastAsia="es-MX"/>
        </w:rPr>
      </w:pPr>
      <w:r w:rsidRPr="00D62343">
        <w:rPr>
          <w:rFonts w:ascii="Palatino Linotype" w:hAnsi="Palatino Linotype" w:cs="Arial"/>
          <w:bCs/>
          <w:i/>
          <w:sz w:val="22"/>
          <w:lang w:eastAsia="es-MX"/>
        </w:rPr>
        <w:t>• RRA 4404/16 Partido del Trabajo. 01 de febrero de 2017. Por unanimidad. Comisionado Ponente Francisco Acuña Llamas.”</w:t>
      </w:r>
    </w:p>
    <w:p w14:paraId="45E28EAA" w14:textId="77777777" w:rsidR="006A7FAD" w:rsidRPr="00D62343" w:rsidRDefault="006A7FAD" w:rsidP="00F85394">
      <w:pPr>
        <w:pStyle w:val="Texto"/>
        <w:tabs>
          <w:tab w:val="right" w:leader="dot" w:pos="8505"/>
        </w:tabs>
        <w:spacing w:after="0" w:line="360" w:lineRule="auto"/>
        <w:ind w:firstLine="0"/>
        <w:rPr>
          <w:rFonts w:ascii="Palatino Linotype" w:hAnsi="Palatino Linotype"/>
          <w:sz w:val="24"/>
          <w:szCs w:val="24"/>
          <w:lang w:eastAsia="es-MX"/>
        </w:rPr>
      </w:pPr>
    </w:p>
    <w:p w14:paraId="7251A69B" w14:textId="77777777" w:rsidR="00F85394" w:rsidRPr="00D62343" w:rsidRDefault="00F85394" w:rsidP="00F85394">
      <w:pPr>
        <w:pStyle w:val="Prrafodelista"/>
        <w:widowControl w:val="0"/>
        <w:autoSpaceDE w:val="0"/>
        <w:autoSpaceDN w:val="0"/>
        <w:adjustRightInd w:val="0"/>
        <w:spacing w:line="360" w:lineRule="auto"/>
        <w:ind w:left="0"/>
        <w:jc w:val="both"/>
        <w:rPr>
          <w:rFonts w:ascii="Palatino Linotype" w:hAnsi="Palatino Linotype" w:cs="Arial"/>
        </w:rPr>
      </w:pPr>
      <w:r w:rsidRPr="00D62343">
        <w:rPr>
          <w:rFonts w:ascii="Palatino Linotype" w:hAnsi="Palatino Linotype" w:cs="Arial"/>
        </w:rPr>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 fracción XXXIX y 59 fracciones I, II y III, mismos que se transcriben a continuación:</w:t>
      </w:r>
    </w:p>
    <w:p w14:paraId="41716D63" w14:textId="77777777" w:rsidR="00F85394" w:rsidRPr="00D62343" w:rsidRDefault="00F85394" w:rsidP="00F85394">
      <w:pPr>
        <w:pStyle w:val="Prrafodelista"/>
        <w:widowControl w:val="0"/>
        <w:autoSpaceDE w:val="0"/>
        <w:autoSpaceDN w:val="0"/>
        <w:adjustRightInd w:val="0"/>
        <w:spacing w:line="360" w:lineRule="auto"/>
        <w:ind w:left="0"/>
        <w:jc w:val="both"/>
        <w:rPr>
          <w:rFonts w:ascii="Palatino Linotype" w:hAnsi="Palatino Linotype" w:cs="Arial"/>
        </w:rPr>
      </w:pPr>
    </w:p>
    <w:p w14:paraId="377E55B1"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b/>
          <w:i/>
          <w:sz w:val="22"/>
        </w:rPr>
        <w:t>“Artículo 3</w:t>
      </w:r>
      <w:r w:rsidRPr="00D62343">
        <w:rPr>
          <w:rFonts w:ascii="Palatino Linotype" w:hAnsi="Palatino Linotype" w:cs="Arial"/>
          <w:i/>
          <w:sz w:val="22"/>
        </w:rPr>
        <w:t xml:space="preserve">. </w:t>
      </w:r>
      <w:r w:rsidRPr="00D62343">
        <w:rPr>
          <w:rFonts w:ascii="Palatino Linotype" w:hAnsi="Palatino Linotype" w:cs="Arial"/>
          <w:b/>
          <w:i/>
          <w:sz w:val="22"/>
        </w:rPr>
        <w:t>Para los efectos de la presente Ley se entenderá por</w:t>
      </w:r>
      <w:r w:rsidRPr="00D62343">
        <w:rPr>
          <w:rFonts w:ascii="Palatino Linotype" w:hAnsi="Palatino Linotype" w:cs="Arial"/>
          <w:i/>
          <w:sz w:val="22"/>
        </w:rPr>
        <w:t xml:space="preserve">: </w:t>
      </w:r>
    </w:p>
    <w:p w14:paraId="04AA4245" w14:textId="77777777" w:rsidR="00F85394" w:rsidRPr="00D62343" w:rsidRDefault="00F85394" w:rsidP="00F85394">
      <w:pPr>
        <w:ind w:left="709" w:right="757"/>
        <w:jc w:val="both"/>
        <w:rPr>
          <w:rFonts w:ascii="Palatino Linotype" w:hAnsi="Palatino Linotype" w:cs="Arial"/>
          <w:i/>
          <w:sz w:val="22"/>
        </w:rPr>
      </w:pPr>
    </w:p>
    <w:p w14:paraId="12BCF1D0"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i/>
          <w:sz w:val="22"/>
        </w:rPr>
        <w:t>…</w:t>
      </w:r>
    </w:p>
    <w:p w14:paraId="75957A7F"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b/>
          <w:i/>
          <w:sz w:val="22"/>
        </w:rPr>
        <w:t>XXXIX</w:t>
      </w:r>
      <w:r w:rsidRPr="00D62343">
        <w:rPr>
          <w:rFonts w:ascii="Palatino Linotype" w:hAnsi="Palatino Linotype" w:cs="Arial"/>
          <w:i/>
          <w:sz w:val="22"/>
        </w:rPr>
        <w:t xml:space="preserve">. </w:t>
      </w:r>
      <w:r w:rsidRPr="00D62343">
        <w:rPr>
          <w:rFonts w:ascii="Palatino Linotype" w:hAnsi="Palatino Linotype" w:cs="Arial"/>
          <w:b/>
          <w:i/>
          <w:sz w:val="22"/>
        </w:rPr>
        <w:t>Servidor público habilitado</w:t>
      </w:r>
      <w:r w:rsidRPr="00D62343">
        <w:rPr>
          <w:rFonts w:ascii="Palatino Linotype" w:hAnsi="Palatino Linotype" w:cs="Arial"/>
          <w:i/>
          <w:sz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2895459"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i/>
          <w:sz w:val="22"/>
        </w:rPr>
        <w:t>…</w:t>
      </w:r>
    </w:p>
    <w:p w14:paraId="697597B2"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b/>
          <w:i/>
          <w:sz w:val="22"/>
        </w:rPr>
        <w:t>Artículo 59</w:t>
      </w:r>
      <w:r w:rsidRPr="00D62343">
        <w:rPr>
          <w:rFonts w:ascii="Palatino Linotype" w:hAnsi="Palatino Linotype" w:cs="Arial"/>
          <w:i/>
          <w:sz w:val="22"/>
        </w:rPr>
        <w:t xml:space="preserve">. </w:t>
      </w:r>
      <w:r w:rsidRPr="00D62343">
        <w:rPr>
          <w:rFonts w:ascii="Palatino Linotype" w:hAnsi="Palatino Linotype" w:cs="Arial"/>
          <w:b/>
          <w:i/>
          <w:sz w:val="22"/>
        </w:rPr>
        <w:t>Los servidores públicos habilitados tendrán las funciones siguientes</w:t>
      </w:r>
      <w:r w:rsidRPr="00D62343">
        <w:rPr>
          <w:rFonts w:ascii="Palatino Linotype" w:hAnsi="Palatino Linotype" w:cs="Arial"/>
          <w:i/>
          <w:sz w:val="22"/>
        </w:rPr>
        <w:t xml:space="preserve">: </w:t>
      </w:r>
    </w:p>
    <w:p w14:paraId="5F497ECD" w14:textId="77777777" w:rsidR="00F85394" w:rsidRPr="00D62343" w:rsidRDefault="00F85394" w:rsidP="00F85394">
      <w:pPr>
        <w:ind w:left="709" w:right="757"/>
        <w:jc w:val="both"/>
        <w:rPr>
          <w:rFonts w:ascii="Palatino Linotype" w:hAnsi="Palatino Linotype" w:cs="Arial"/>
          <w:i/>
          <w:sz w:val="22"/>
        </w:rPr>
      </w:pPr>
    </w:p>
    <w:p w14:paraId="219267F9" w14:textId="77777777" w:rsidR="00F85394" w:rsidRPr="00D62343" w:rsidRDefault="00F85394" w:rsidP="00F85394">
      <w:pPr>
        <w:ind w:left="709" w:right="757"/>
        <w:jc w:val="both"/>
        <w:rPr>
          <w:rFonts w:ascii="Palatino Linotype" w:hAnsi="Palatino Linotype" w:cs="Arial"/>
          <w:i/>
          <w:sz w:val="22"/>
        </w:rPr>
      </w:pPr>
      <w:r w:rsidRPr="00D62343">
        <w:rPr>
          <w:rFonts w:ascii="Palatino Linotype" w:hAnsi="Palatino Linotype" w:cs="Arial"/>
          <w:b/>
          <w:i/>
          <w:sz w:val="22"/>
        </w:rPr>
        <w:t>I. Localizar la información que le solicite la Unidad de Transparencia</w:t>
      </w:r>
      <w:r w:rsidRPr="00D62343">
        <w:rPr>
          <w:rFonts w:ascii="Palatino Linotype" w:hAnsi="Palatino Linotype" w:cs="Arial"/>
          <w:i/>
          <w:sz w:val="22"/>
        </w:rPr>
        <w:t xml:space="preserve">; </w:t>
      </w:r>
    </w:p>
    <w:p w14:paraId="08AB8BB5" w14:textId="77777777" w:rsidR="00F85394" w:rsidRPr="00D62343" w:rsidRDefault="00F85394" w:rsidP="00F85394">
      <w:pPr>
        <w:ind w:left="709" w:right="757"/>
        <w:jc w:val="both"/>
        <w:rPr>
          <w:rFonts w:ascii="Palatino Linotype" w:hAnsi="Palatino Linotype" w:cs="Arial"/>
          <w:b/>
          <w:i/>
          <w:sz w:val="22"/>
        </w:rPr>
      </w:pPr>
      <w:r w:rsidRPr="00D62343">
        <w:rPr>
          <w:rFonts w:ascii="Palatino Linotype" w:hAnsi="Palatino Linotype" w:cs="Arial"/>
          <w:b/>
          <w:i/>
          <w:sz w:val="22"/>
        </w:rPr>
        <w:t xml:space="preserve">II. Proporcionar la información que obre en los archivos y que le sea solicitada por la Unidad de Transparencia; </w:t>
      </w:r>
    </w:p>
    <w:p w14:paraId="381B66D6" w14:textId="77777777" w:rsidR="00F85394" w:rsidRPr="00D62343" w:rsidRDefault="00F85394" w:rsidP="00F85394">
      <w:pPr>
        <w:ind w:left="709" w:right="757"/>
        <w:jc w:val="both"/>
        <w:rPr>
          <w:rFonts w:ascii="Palatino Linotype" w:hAnsi="Palatino Linotype" w:cs="Arial"/>
          <w:b/>
          <w:i/>
          <w:sz w:val="22"/>
        </w:rPr>
      </w:pPr>
    </w:p>
    <w:p w14:paraId="0E44EF8B" w14:textId="77777777" w:rsidR="00F85394" w:rsidRPr="00D62343" w:rsidRDefault="00F85394" w:rsidP="00F85394">
      <w:pPr>
        <w:ind w:left="709" w:right="757"/>
        <w:jc w:val="both"/>
        <w:rPr>
          <w:rFonts w:ascii="Palatino Linotype" w:hAnsi="Palatino Linotype" w:cs="Arial"/>
          <w:b/>
          <w:i/>
          <w:sz w:val="22"/>
        </w:rPr>
      </w:pPr>
      <w:r w:rsidRPr="00D62343">
        <w:rPr>
          <w:rFonts w:ascii="Palatino Linotype" w:hAnsi="Palatino Linotype" w:cs="Arial"/>
          <w:b/>
          <w:i/>
          <w:sz w:val="22"/>
        </w:rPr>
        <w:t>III. Apoyar a la Unidad de Transparencia en lo que esta le solicite para el cumplimiento de sus funciones;”</w:t>
      </w:r>
    </w:p>
    <w:p w14:paraId="03FE48E7" w14:textId="00069AEB" w:rsidR="00F85394" w:rsidRPr="00D62343" w:rsidRDefault="00F85394" w:rsidP="00F85394">
      <w:pPr>
        <w:pStyle w:val="Prrafodelista"/>
        <w:widowControl w:val="0"/>
        <w:autoSpaceDE w:val="0"/>
        <w:autoSpaceDN w:val="0"/>
        <w:adjustRightInd w:val="0"/>
        <w:spacing w:line="360" w:lineRule="auto"/>
        <w:ind w:left="0"/>
        <w:jc w:val="both"/>
        <w:rPr>
          <w:rFonts w:ascii="Palatino Linotype" w:hAnsi="Palatino Linotype" w:cs="Arial"/>
        </w:rPr>
      </w:pPr>
      <w:r w:rsidRPr="00D62343">
        <w:rPr>
          <w:rFonts w:ascii="Palatino Linotype" w:hAnsi="Palatino Linotype" w:cs="Arial"/>
        </w:rPr>
        <w:lastRenderedPageBreak/>
        <w:t xml:space="preserve">Así, respecto de la información consistente en la administración </w:t>
      </w:r>
      <w:r w:rsidR="009C2892" w:rsidRPr="00D62343">
        <w:rPr>
          <w:rFonts w:ascii="Palatino Linotype" w:hAnsi="Palatino Linotype" w:cs="Arial"/>
        </w:rPr>
        <w:t xml:space="preserve">y el ejercicio del gasto con relación a viáticos y gastos de representación de las áreas requeridas por </w:t>
      </w:r>
      <w:r w:rsidR="006A5AFC" w:rsidRPr="00D62343">
        <w:rPr>
          <w:rFonts w:ascii="Palatino Linotype" w:hAnsi="Palatino Linotype" w:cs="Arial"/>
          <w:b/>
        </w:rPr>
        <w:t>EL RECURRENTE</w:t>
      </w:r>
      <w:r w:rsidRPr="00D62343">
        <w:rPr>
          <w:rFonts w:ascii="Palatino Linotype" w:hAnsi="Palatino Linotype" w:cs="Arial"/>
        </w:rPr>
        <w:t xml:space="preserve">, se advierte que el Titular de la Unidad de Transparencia del </w:t>
      </w:r>
      <w:r w:rsidRPr="00D62343">
        <w:rPr>
          <w:rFonts w:ascii="Palatino Linotype" w:hAnsi="Palatino Linotype" w:cs="Arial"/>
          <w:b/>
        </w:rPr>
        <w:t>SUJETO OBLIGADO</w:t>
      </w:r>
      <w:r w:rsidRPr="00D62343">
        <w:rPr>
          <w:rFonts w:ascii="Palatino Linotype" w:hAnsi="Palatino Linotype" w:cs="Arial"/>
        </w:rPr>
        <w:t>, en términos del artículo 162 de la Ley de Transparencia y Acceso a la Información Pública del Estado de México y Municipios, deberá solicitar la información requerida al Tesorero</w:t>
      </w:r>
      <w:r w:rsidR="009C2892" w:rsidRPr="00D62343">
        <w:rPr>
          <w:rFonts w:ascii="Palatino Linotype" w:hAnsi="Palatino Linotype" w:cs="Arial"/>
        </w:rPr>
        <w:t>, al Director de administración</w:t>
      </w:r>
      <w:r w:rsidRPr="00D62343">
        <w:rPr>
          <w:rFonts w:ascii="Palatino Linotype" w:hAnsi="Palatino Linotype" w:cs="Arial"/>
        </w:rPr>
        <w:t xml:space="preserve"> o cualquier área que pudiera contar con la información</w:t>
      </w:r>
      <w:r w:rsidR="009C2892" w:rsidRPr="00D62343">
        <w:rPr>
          <w:rFonts w:ascii="Palatino Linotype" w:hAnsi="Palatino Linotype" w:cs="Arial"/>
        </w:rPr>
        <w:t>, como también pudieras ser de manera específica las que a continuación se enuncian conforme a las atribuciones que les otorga el Reglamento Orgánico de la Administración Pública Municipal de Coyotepec:</w:t>
      </w:r>
    </w:p>
    <w:p w14:paraId="471CBC2C" w14:textId="77777777" w:rsidR="009C2892" w:rsidRPr="00D62343" w:rsidRDefault="009C2892" w:rsidP="00F85394">
      <w:pPr>
        <w:pStyle w:val="Prrafodelista"/>
        <w:widowControl w:val="0"/>
        <w:autoSpaceDE w:val="0"/>
        <w:autoSpaceDN w:val="0"/>
        <w:adjustRightInd w:val="0"/>
        <w:spacing w:line="360" w:lineRule="auto"/>
        <w:ind w:left="0"/>
        <w:jc w:val="both"/>
        <w:rPr>
          <w:rFonts w:ascii="Palatino Linotype" w:hAnsi="Palatino Linotype" w:cs="Arial"/>
        </w:rPr>
      </w:pPr>
    </w:p>
    <w:p w14:paraId="35435CD5"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w:t>
      </w:r>
      <w:r w:rsidRPr="00D62343">
        <w:rPr>
          <w:rFonts w:ascii="Palatino Linotype" w:hAnsi="Palatino Linotype" w:cs="Arial"/>
          <w:b/>
          <w:i/>
          <w:sz w:val="22"/>
        </w:rPr>
        <w:t>Artículo 59</w:t>
      </w:r>
      <w:r w:rsidRPr="00D62343">
        <w:rPr>
          <w:rFonts w:ascii="Palatino Linotype" w:hAnsi="Palatino Linotype" w:cs="Arial"/>
          <w:i/>
          <w:sz w:val="22"/>
        </w:rPr>
        <w:t xml:space="preserve">.- La </w:t>
      </w:r>
      <w:r w:rsidRPr="00D62343">
        <w:rPr>
          <w:rFonts w:ascii="Palatino Linotype" w:hAnsi="Palatino Linotype" w:cs="Arial"/>
          <w:b/>
          <w:i/>
          <w:sz w:val="22"/>
        </w:rPr>
        <w:t>Jefatura de Egresos</w:t>
      </w:r>
      <w:r w:rsidRPr="00D62343">
        <w:rPr>
          <w:rFonts w:ascii="Palatino Linotype" w:hAnsi="Palatino Linotype" w:cs="Arial"/>
          <w:i/>
          <w:sz w:val="22"/>
        </w:rPr>
        <w:t xml:space="preserve"> tendrá las siguientes atribuciones:</w:t>
      </w:r>
    </w:p>
    <w:p w14:paraId="0323DD65"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2F90A55A"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 xml:space="preserve">I. Elaborar, conjuntamente con las dependencias municipales, el Presupuesto Anual de Egresos del H. Ayuntamiento y remitirlo para su revisión y análisis al titular de la </w:t>
      </w:r>
    </w:p>
    <w:p w14:paraId="06C49475" w14:textId="5B2442F6"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Tesorería.</w:t>
      </w:r>
    </w:p>
    <w:p w14:paraId="7B382BC2"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5171DC00" w14:textId="5379254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II. Autorizar los pagos que se deben efectuar con cargo al presupuesto de egresos del H. Ayuntamiento y verificar que se lleven a cabo.</w:t>
      </w:r>
    </w:p>
    <w:p w14:paraId="69989CFD"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BE074FB" w14:textId="02182C9D"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III. Mantener una revisión constante de los recursos económicos disponibles, con el objeto de prever oportunamente los créditos que habrán de requerirse a corto o a largo plazos para la realización de los proyectos de inversión.</w:t>
      </w:r>
    </w:p>
    <w:p w14:paraId="74743DB3"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4E5C755" w14:textId="353A921F"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IV. Determinar, previo análisis de las solicitudes de ampliación o transferencia presupuestales, la viabilidad de su autorización. Autorizar, previo análisis de las áreas correspondientes, las requisiciones que sean remitidas por las dependencias para la adquisición, arrendamiento o reparación de bienes o servicios.</w:t>
      </w:r>
    </w:p>
    <w:p w14:paraId="23046E81"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2C80A349" w14:textId="459EF889"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VI. Coordinar la elaboración del Presupuesto Anual de Egresos del H. Ayuntamiento y someterlo a consideración del Tesorero Municipal, para su autorización y aprobación por parte del cabildo.</w:t>
      </w:r>
    </w:p>
    <w:p w14:paraId="7EB17CFA"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3F6B5CC6" w14:textId="4851882D"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 xml:space="preserve">VII. Planear el uso del Presupuesto Anual de Egresos y coordinar el registro del saldo existente, determinando las acciones que se deben realizar para su </w:t>
      </w:r>
      <w:r w:rsidRPr="00D62343">
        <w:rPr>
          <w:rFonts w:ascii="Palatino Linotype" w:hAnsi="Palatino Linotype" w:cs="Arial"/>
          <w:b/>
          <w:i/>
          <w:sz w:val="22"/>
        </w:rPr>
        <w:lastRenderedPageBreak/>
        <w:t>correcto ejercicio.</w:t>
      </w:r>
    </w:p>
    <w:p w14:paraId="7AE1FCBD"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6A0661DB" w14:textId="20F55080"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VIII. Realizar y registrar diariamente las operaciones bancarias que sean necesarias para contar con una suficiencia presupuestal que garantice la operación adecuada del gobierno municipal.</w:t>
      </w:r>
    </w:p>
    <w:p w14:paraId="7E1DF14C"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10D713AE"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IX. Elaborar los cheques de los proveedores que suministren bienes y servicios al H. Ayuntamiento, con base en los contra-recibos expedidos y turnarlos al titular de la Tesorería para su autorización y pago.</w:t>
      </w:r>
    </w:p>
    <w:p w14:paraId="68AB68ED"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55534EC7" w14:textId="5CFF05C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 Supervisar las cuentas de gasto corriente y de los programas de inversión, para conocer la disponibilidad de los recursos.</w:t>
      </w:r>
    </w:p>
    <w:p w14:paraId="3E8E1D1B"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2B665E5" w14:textId="742DA12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XI. Aplicar las normas y lineamientos metodológicos del sistema municipal de presupuesto, así como los mecanismos para su registro;</w:t>
      </w:r>
    </w:p>
    <w:p w14:paraId="158CE948"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F76B8E2" w14:textId="3EC65B61"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XII. Aplicar las políticas y lineamientos generales en, materia de control contable y presupuestal, de acuerdo con lo que establece el Órgano Superior de fiscalización del Estado de México, el Código financiero del Estado de México y Municipios, sus reglamentos, manuelas de operación y demás disposiciones aplicables. Concertar la contratación de crédito, de acuerdo con las políticas y lineamientos que proponga el Tesorero Municipal, con aprobación del Ayuntamiento;</w:t>
      </w:r>
    </w:p>
    <w:p w14:paraId="5AAC6EB4"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764068D5" w14:textId="47FFD578"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XIII. Efectuar modificaciones al presupuesto como resultado del incremento o disminución de recursos propios, estatales o federales;</w:t>
      </w:r>
    </w:p>
    <w:p w14:paraId="3CAD39F4"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209F44AD" w14:textId="44EC576C"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 xml:space="preserve">XIV. Elaborar los estados de cuenta e </w:t>
      </w:r>
      <w:r w:rsidR="00047CDD" w:rsidRPr="00D62343">
        <w:rPr>
          <w:rFonts w:ascii="Palatino Linotype" w:hAnsi="Palatino Linotype" w:cs="Arial"/>
          <w:i/>
          <w:sz w:val="22"/>
        </w:rPr>
        <w:t>informes financieros</w:t>
      </w:r>
      <w:r w:rsidRPr="00D62343">
        <w:rPr>
          <w:rFonts w:ascii="Palatino Linotype" w:hAnsi="Palatino Linotype" w:cs="Arial"/>
          <w:i/>
          <w:sz w:val="22"/>
        </w:rPr>
        <w:t xml:space="preserve"> de la Hacienda Pública Municipal;</w:t>
      </w:r>
    </w:p>
    <w:p w14:paraId="20AFAB6D"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191A51DA"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XV. Integrar el anteproyecto del presupuesto anual de egresos;</w:t>
      </w:r>
    </w:p>
    <w:p w14:paraId="0E502A07"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4D9B62A6" w14:textId="491AB696"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XVI. Integrar los informes financieros mensuales y de la cuenta pública anual municipal;</w:t>
      </w:r>
    </w:p>
    <w:p w14:paraId="20DB661F"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57E4C848" w14:textId="36327CE0"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XVII. Integrar y dar seguimiento a los programas anuales de inversión y gasto público a fin de que sean congruentes con el Plan de desarrollo Municipal;</w:t>
      </w:r>
    </w:p>
    <w:p w14:paraId="49ED7EA2"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195AEF42" w14:textId="50050400"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XVIII. Llevar el control financiero de las obras y acciones derivadas de la aplicación de recursos estatales y federales;</w:t>
      </w:r>
    </w:p>
    <w:p w14:paraId="6B774598"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3F81A789" w14:textId="51BE636F"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lastRenderedPageBreak/>
        <w:t>XIX. Llevar un estricto control del presupuesto de egresos municipal, con base en los techos financieros y calendarios presupuestales autorizados; Participar en el procesos de adquisición de bienes, servicios y arrendamientos que demanden las dependencias de la Administración Pública Municipal, así como en los de obra pública y servicios relacionados con esta, en términos de lo que establece la legislación en la materia;</w:t>
      </w:r>
    </w:p>
    <w:p w14:paraId="0FF9841A"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533C80AB" w14:textId="57916AC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XXI. Realizar en tiempo y forma, la contestación de las observaciones administrativas, realizadas por el Órgano Superior de Fiscalización del Estado de México, derivadas de las revisiones de los informes financieros mensuales, de la cuenta pública anual municipal y de las auditorias físicas que se realicen; esto en coordinación con las entidades y dependencias de la Administración Pública Municipal;</w:t>
      </w:r>
    </w:p>
    <w:p w14:paraId="00BAC57E"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23D6B3F4"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XXII. Las demás que le confiera el Tesorero municipal.</w:t>
      </w:r>
      <w:r w:rsidRPr="00D62343">
        <w:rPr>
          <w:rFonts w:ascii="Palatino Linotype" w:hAnsi="Palatino Linotype" w:cs="Arial"/>
          <w:b/>
          <w:i/>
          <w:sz w:val="22"/>
        </w:rPr>
        <w:cr/>
        <w:t xml:space="preserve"> </w:t>
      </w:r>
    </w:p>
    <w:p w14:paraId="5D0AA8E6" w14:textId="7EC2682F"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b/>
          <w:i/>
          <w:sz w:val="22"/>
        </w:rPr>
        <w:t>Artículo 79</w:t>
      </w:r>
      <w:r w:rsidRPr="00D62343">
        <w:rPr>
          <w:rFonts w:ascii="Palatino Linotype" w:hAnsi="Palatino Linotype" w:cs="Arial"/>
          <w:i/>
          <w:sz w:val="22"/>
        </w:rPr>
        <w:t xml:space="preserve">.- La </w:t>
      </w:r>
      <w:r w:rsidRPr="00D62343">
        <w:rPr>
          <w:rFonts w:ascii="Palatino Linotype" w:hAnsi="Palatino Linotype" w:cs="Arial"/>
          <w:b/>
          <w:i/>
          <w:sz w:val="22"/>
        </w:rPr>
        <w:t>Jefatura de Logística</w:t>
      </w:r>
      <w:r w:rsidRPr="00D62343">
        <w:rPr>
          <w:rFonts w:ascii="Palatino Linotype" w:hAnsi="Palatino Linotype" w:cs="Arial"/>
          <w:i/>
          <w:sz w:val="22"/>
        </w:rPr>
        <w:t xml:space="preserve"> tendrá las siguientes atribuciones:</w:t>
      </w:r>
    </w:p>
    <w:p w14:paraId="5347456F"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47CBE5EE" w14:textId="33C2E25C"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I. Apoyar al Secretario Particular en la planeación de las actividades que realizará el Presidente Municipal; así como, la logística de las mismas;</w:t>
      </w:r>
    </w:p>
    <w:p w14:paraId="5672C414"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71397068" w14:textId="052A6530"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II. Ubicar los lugares en los que se llevan a cabo los eventos a los que asiste el Presidente Municipal, así como elaborar los planos o croquis necesarios para orientación;</w:t>
      </w:r>
    </w:p>
    <w:p w14:paraId="46788F2B"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439A3FB1"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III. Determinar necesidades para los recorridos y eventos del Presidente Municipal;</w:t>
      </w:r>
    </w:p>
    <w:p w14:paraId="1A194F52"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6CD9262" w14:textId="21A4F4C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IV. Organizar y supervisar la logística, montajes especiales, instalación de sonidos, espacios para vehículos, etc. en actos a los que asiste el Presidente Municipal, ya sean dentro o fuera de las instalaciones y dependencias del Ayuntamiento;</w:t>
      </w:r>
    </w:p>
    <w:p w14:paraId="5804C971"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3043D3CA" w14:textId="286920BB"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b/>
          <w:i/>
          <w:sz w:val="22"/>
        </w:rPr>
        <w:t>V. Coordinar con las Unidades Administrativas correspondientes, todas aquellas funciones a efectuar, que garanticen la seguridad e integridad física del Presidente municipal</w:t>
      </w:r>
      <w:r w:rsidRPr="00D62343">
        <w:rPr>
          <w:rFonts w:ascii="Palatino Linotype" w:hAnsi="Palatino Linotype" w:cs="Arial"/>
          <w:i/>
          <w:sz w:val="22"/>
        </w:rPr>
        <w:t>;</w:t>
      </w:r>
    </w:p>
    <w:p w14:paraId="4AB0C6EC"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424DADD0" w14:textId="3CFD9201"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VI. Planear y coordinar la logística de los eventos que habrán de realizarse, incluso por las demás áreas administrativas;</w:t>
      </w:r>
    </w:p>
    <w:p w14:paraId="7ACC2186"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548FB77C" w14:textId="0611BA0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VII. Planear, organizar, dirigir y evaluar las actividades que tengan encomendadas en la unidad administrativa a su cargo, con base en las políticas públicas y prioridades establecidas para el logro de los objetivos y metas del Gobierno Municipal;</w:t>
      </w:r>
    </w:p>
    <w:p w14:paraId="042F1110"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3F96E1DF" w14:textId="6CB6C5C5"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b/>
          <w:i/>
          <w:sz w:val="22"/>
        </w:rPr>
        <w:t>VIII. Custodiar y conservar los expedientes, documentación e información que por razón de su cargo o comisión están bajo su resguardo, o a los cuales tenga acceso, ya sea que se encuentren en trámite o estén concluidos;</w:t>
      </w:r>
    </w:p>
    <w:p w14:paraId="1CAE3E33"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0785B271" w14:textId="0C38B8C0"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IX. Utilizar la información a la que tenga acceso por su función exclusivamente para los fines a que estén destinados;</w:t>
      </w:r>
    </w:p>
    <w:p w14:paraId="6394E485"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1598AF91" w14:textId="2EF5D043"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r w:rsidRPr="00D62343">
        <w:rPr>
          <w:rFonts w:ascii="Palatino Linotype" w:hAnsi="Palatino Linotype" w:cs="Arial"/>
          <w:i/>
          <w:sz w:val="22"/>
        </w:rPr>
        <w:t>X. Tratar de manera respetuosa, cordial y eficiente al público en general y cuidar que las relaciones humanas del personal a su cargo, se caractericen por las mismas cualidades;</w:t>
      </w:r>
    </w:p>
    <w:p w14:paraId="620FB2C8" w14:textId="77777777"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i/>
          <w:sz w:val="22"/>
        </w:rPr>
      </w:pPr>
    </w:p>
    <w:p w14:paraId="25F08738" w14:textId="5CF8D1FE" w:rsidR="009C2892" w:rsidRPr="00D62343" w:rsidRDefault="009C2892" w:rsidP="009C2892">
      <w:pPr>
        <w:pStyle w:val="Prrafodelista"/>
        <w:widowControl w:val="0"/>
        <w:autoSpaceDE w:val="0"/>
        <w:autoSpaceDN w:val="0"/>
        <w:adjustRightInd w:val="0"/>
        <w:ind w:right="757"/>
        <w:jc w:val="both"/>
        <w:rPr>
          <w:rFonts w:ascii="Palatino Linotype" w:hAnsi="Palatino Linotype" w:cs="Arial"/>
          <w:b/>
          <w:i/>
          <w:sz w:val="22"/>
        </w:rPr>
      </w:pPr>
      <w:r w:rsidRPr="00D62343">
        <w:rPr>
          <w:rFonts w:ascii="Palatino Linotype" w:hAnsi="Palatino Linotype" w:cs="Arial"/>
          <w:i/>
          <w:sz w:val="22"/>
        </w:rPr>
        <w:t xml:space="preserve">XI. Las demás que le confiera el Presidente Municipal y/o el </w:t>
      </w:r>
      <w:r w:rsidRPr="00D62343">
        <w:rPr>
          <w:rFonts w:ascii="Palatino Linotype" w:hAnsi="Palatino Linotype" w:cs="Arial"/>
          <w:b/>
          <w:i/>
          <w:sz w:val="22"/>
        </w:rPr>
        <w:t>Director de Administración.</w:t>
      </w:r>
    </w:p>
    <w:p w14:paraId="3E162D5D" w14:textId="77777777" w:rsidR="006A7FAD" w:rsidRPr="00D62343" w:rsidRDefault="006A7FAD" w:rsidP="00F85394">
      <w:pPr>
        <w:pStyle w:val="Texto"/>
        <w:tabs>
          <w:tab w:val="right" w:leader="dot" w:pos="8505"/>
        </w:tabs>
        <w:spacing w:after="0" w:line="360" w:lineRule="auto"/>
        <w:ind w:firstLine="0"/>
        <w:rPr>
          <w:rFonts w:ascii="Palatino Linotype" w:hAnsi="Palatino Linotype"/>
          <w:sz w:val="24"/>
          <w:szCs w:val="24"/>
          <w:lang w:eastAsia="es-MX"/>
        </w:rPr>
      </w:pPr>
    </w:p>
    <w:p w14:paraId="30A9E1B4" w14:textId="4971FF68" w:rsidR="006D426D" w:rsidRPr="00D62343" w:rsidRDefault="006D426D" w:rsidP="00F85394">
      <w:pPr>
        <w:spacing w:line="360" w:lineRule="auto"/>
        <w:ind w:right="49"/>
        <w:jc w:val="both"/>
        <w:rPr>
          <w:rFonts w:ascii="Palatino Linotype" w:hAnsi="Palatino Linotype" w:cs="Arial"/>
          <w:bCs/>
        </w:rPr>
      </w:pPr>
      <w:r w:rsidRPr="00D62343">
        <w:rPr>
          <w:rFonts w:ascii="Palatino Linotype" w:hAnsi="Palatino Linotype" w:cs="Arial"/>
          <w:bCs/>
        </w:rPr>
        <w:t xml:space="preserve">De igual forma, no pasa desapercibido para este Órgano Garante que </w:t>
      </w:r>
      <w:r w:rsidRPr="00D62343">
        <w:rPr>
          <w:rFonts w:ascii="Palatino Linotype" w:hAnsi="Palatino Linotype" w:cs="Arial"/>
          <w:b/>
          <w:bCs/>
        </w:rPr>
        <w:t>EL SUJETO OBLIGADO</w:t>
      </w:r>
      <w:r w:rsidRPr="00D62343">
        <w:rPr>
          <w:rFonts w:ascii="Palatino Linotype" w:hAnsi="Palatino Linotype" w:cs="Arial"/>
          <w:bCs/>
        </w:rPr>
        <w:t>, omitió dar respuesta a la</w:t>
      </w:r>
      <w:r w:rsidR="00047CDD" w:rsidRPr="00D62343">
        <w:rPr>
          <w:rFonts w:ascii="Palatino Linotype" w:hAnsi="Palatino Linotype" w:cs="Arial"/>
          <w:bCs/>
        </w:rPr>
        <w:t>s</w:t>
      </w:r>
      <w:r w:rsidRPr="00D62343">
        <w:rPr>
          <w:rFonts w:ascii="Palatino Linotype" w:hAnsi="Palatino Linotype" w:cs="Arial"/>
          <w:bCs/>
        </w:rPr>
        <w:t xml:space="preserve"> solicitud</w:t>
      </w:r>
      <w:r w:rsidR="00047CDD" w:rsidRPr="00D62343">
        <w:rPr>
          <w:rFonts w:ascii="Palatino Linotype" w:hAnsi="Palatino Linotype" w:cs="Arial"/>
          <w:bCs/>
        </w:rPr>
        <w:t>es</w:t>
      </w:r>
      <w:r w:rsidRPr="00D62343">
        <w:rPr>
          <w:rFonts w:ascii="Palatino Linotype" w:hAnsi="Palatino Linotype" w:cs="Arial"/>
          <w:bCs/>
        </w:rPr>
        <w:t xml:space="preserve"> de acceso a la información pública, por lo que en términos del artículo 190 de la Ley de la materia, se ordena comunicar al Contralor Interno y Titular del Órgano de Vigilancia, a efecto de que determine lo conducente.</w:t>
      </w:r>
    </w:p>
    <w:p w14:paraId="3128FBE6" w14:textId="77777777" w:rsidR="0047532B" w:rsidRPr="00D62343" w:rsidRDefault="0047532B" w:rsidP="00F85394">
      <w:pPr>
        <w:spacing w:line="360" w:lineRule="auto"/>
        <w:jc w:val="both"/>
        <w:rPr>
          <w:rFonts w:ascii="Palatino Linotype" w:hAnsi="Palatino Linotype" w:cs="Arial"/>
        </w:rPr>
      </w:pPr>
    </w:p>
    <w:p w14:paraId="2548E173" w14:textId="369B176C" w:rsidR="009F5244" w:rsidRPr="00D62343" w:rsidRDefault="009F5244" w:rsidP="00F85394">
      <w:pPr>
        <w:widowControl w:val="0"/>
        <w:autoSpaceDE w:val="0"/>
        <w:autoSpaceDN w:val="0"/>
        <w:adjustRightInd w:val="0"/>
        <w:spacing w:line="360" w:lineRule="auto"/>
        <w:jc w:val="both"/>
        <w:rPr>
          <w:rFonts w:ascii="Palatino Linotype" w:eastAsia="Calibri" w:hAnsi="Palatino Linotype" w:cs="Arial"/>
        </w:rPr>
      </w:pPr>
      <w:r w:rsidRPr="00D62343">
        <w:rPr>
          <w:rFonts w:ascii="Palatino Linotype" w:eastAsia="Calibri" w:hAnsi="Palatino Linotype" w:cs="Arial"/>
        </w:rPr>
        <w:t>Por lo tanto, en términos del artículo 179</w:t>
      </w:r>
      <w:r w:rsidR="00AF29FE" w:rsidRPr="00D62343">
        <w:rPr>
          <w:rFonts w:ascii="Palatino Linotype" w:eastAsia="Calibri" w:hAnsi="Palatino Linotype" w:cs="Arial"/>
        </w:rPr>
        <w:t>,</w:t>
      </w:r>
      <w:r w:rsidRPr="00D62343">
        <w:rPr>
          <w:rFonts w:ascii="Palatino Linotype" w:eastAsia="Calibri" w:hAnsi="Palatino Linotype" w:cs="Arial"/>
        </w:rPr>
        <w:t xml:space="preserve"> fracción VII y 186</w:t>
      </w:r>
      <w:r w:rsidR="00AF29FE" w:rsidRPr="00D62343">
        <w:rPr>
          <w:rFonts w:ascii="Palatino Linotype" w:eastAsia="Calibri" w:hAnsi="Palatino Linotype" w:cs="Arial"/>
        </w:rPr>
        <w:t>,</w:t>
      </w:r>
      <w:r w:rsidRPr="00D62343">
        <w:rPr>
          <w:rFonts w:ascii="Palatino Linotype" w:eastAsia="Calibri" w:hAnsi="Palatino Linotype" w:cs="Arial"/>
        </w:rPr>
        <w:t xml:space="preserve"> fracción IV, de la Ley de Transparencia y Acceso a la Información Pública del Estado de México y Municipios y ante la falta de respuesta, lo procedente será </w:t>
      </w:r>
      <w:r w:rsidRPr="00D62343">
        <w:rPr>
          <w:rFonts w:ascii="Palatino Linotype" w:eastAsia="Calibri" w:hAnsi="Palatino Linotype" w:cs="Arial"/>
          <w:b/>
        </w:rPr>
        <w:t>ORDENAR</w:t>
      </w:r>
      <w:r w:rsidRPr="00D62343">
        <w:rPr>
          <w:rFonts w:ascii="Palatino Linotype" w:eastAsia="Calibri" w:hAnsi="Palatino Linotype" w:cs="Arial"/>
        </w:rPr>
        <w:t xml:space="preserve"> al </w:t>
      </w:r>
      <w:r w:rsidRPr="00D62343">
        <w:rPr>
          <w:rFonts w:ascii="Palatino Linotype" w:eastAsia="Calibri" w:hAnsi="Palatino Linotype" w:cs="Arial"/>
          <w:b/>
        </w:rPr>
        <w:t>SUJETO OBLIGADO</w:t>
      </w:r>
      <w:r w:rsidRPr="00D62343">
        <w:rPr>
          <w:rFonts w:ascii="Palatino Linotype" w:eastAsia="Calibri" w:hAnsi="Palatino Linotype" w:cs="Arial"/>
        </w:rPr>
        <w:t xml:space="preserve"> la entrega de la información requerida, ello con apego a los principios del derecho de acceso a la información.</w:t>
      </w:r>
    </w:p>
    <w:p w14:paraId="34E957B6" w14:textId="77777777" w:rsidR="0047532B" w:rsidRPr="00D62343" w:rsidRDefault="0047532B" w:rsidP="00F85394">
      <w:pPr>
        <w:widowControl w:val="0"/>
        <w:autoSpaceDE w:val="0"/>
        <w:autoSpaceDN w:val="0"/>
        <w:adjustRightInd w:val="0"/>
        <w:spacing w:line="360" w:lineRule="auto"/>
        <w:jc w:val="both"/>
        <w:rPr>
          <w:rFonts w:ascii="Palatino Linotype" w:eastAsia="Calibri" w:hAnsi="Palatino Linotype" w:cs="Arial"/>
        </w:rPr>
      </w:pPr>
    </w:p>
    <w:p w14:paraId="76D6B675" w14:textId="69737998" w:rsidR="0047532B" w:rsidRPr="00D62343" w:rsidRDefault="0047532B" w:rsidP="00F85394">
      <w:pPr>
        <w:widowControl w:val="0"/>
        <w:autoSpaceDE w:val="0"/>
        <w:autoSpaceDN w:val="0"/>
        <w:adjustRightInd w:val="0"/>
        <w:spacing w:line="360" w:lineRule="auto"/>
        <w:jc w:val="both"/>
        <w:rPr>
          <w:rFonts w:ascii="Palatino Linotype" w:eastAsia="Calibri" w:hAnsi="Palatino Linotype" w:cs="Arial"/>
        </w:rPr>
      </w:pPr>
      <w:r w:rsidRPr="00D62343">
        <w:rPr>
          <w:rFonts w:ascii="Palatino Linotype" w:eastAsia="Calibri" w:hAnsi="Palatino Linotype" w:cs="Arial"/>
        </w:rPr>
        <w:t xml:space="preserve">Así, con </w:t>
      </w:r>
      <w:r w:rsidRPr="00D62343">
        <w:rPr>
          <w:rFonts w:ascii="Palatino Linotype" w:hAnsi="Palatino Linotype" w:cs="Arial"/>
        </w:rPr>
        <w:t>fundamento</w:t>
      </w:r>
      <w:r w:rsidRPr="00D62343">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D62343">
        <w:rPr>
          <w:rFonts w:ascii="Palatino Linotype" w:hAnsi="Palatino Linotype"/>
        </w:rPr>
        <w:t>2</w:t>
      </w:r>
      <w:r w:rsidR="000661FC" w:rsidRPr="00D62343">
        <w:rPr>
          <w:rFonts w:ascii="Palatino Linotype" w:hAnsi="Palatino Linotype"/>
        </w:rPr>
        <w:t>,</w:t>
      </w:r>
      <w:r w:rsidRPr="00D62343">
        <w:rPr>
          <w:rFonts w:ascii="Palatino Linotype" w:hAnsi="Palatino Linotype"/>
        </w:rPr>
        <w:t xml:space="preserve"> fracción II, 29, 36</w:t>
      </w:r>
      <w:r w:rsidR="000661FC" w:rsidRPr="00D62343">
        <w:rPr>
          <w:rFonts w:ascii="Palatino Linotype" w:hAnsi="Palatino Linotype"/>
        </w:rPr>
        <w:t>,</w:t>
      </w:r>
      <w:r w:rsidRPr="00D62343">
        <w:rPr>
          <w:rFonts w:ascii="Palatino Linotype" w:hAnsi="Palatino Linotype"/>
        </w:rPr>
        <w:t xml:space="preserve"> fracciones I y II, 176, 178, 179, 181, 185</w:t>
      </w:r>
      <w:r w:rsidR="000661FC" w:rsidRPr="00D62343">
        <w:rPr>
          <w:rFonts w:ascii="Palatino Linotype" w:hAnsi="Palatino Linotype"/>
        </w:rPr>
        <w:t>,</w:t>
      </w:r>
      <w:r w:rsidRPr="00D62343">
        <w:rPr>
          <w:rFonts w:ascii="Palatino Linotype" w:hAnsi="Palatino Linotype"/>
        </w:rPr>
        <w:t xml:space="preserve"> fracción I, 186 y </w:t>
      </w:r>
      <w:r w:rsidRPr="00D62343">
        <w:rPr>
          <w:rFonts w:ascii="Palatino Linotype" w:hAnsi="Palatino Linotype"/>
        </w:rPr>
        <w:lastRenderedPageBreak/>
        <w:t>188</w:t>
      </w:r>
      <w:r w:rsidRPr="00D62343">
        <w:rPr>
          <w:rFonts w:ascii="Palatino Linotype" w:eastAsia="Calibri" w:hAnsi="Palatino Linotype" w:cs="Arial"/>
        </w:rPr>
        <w:t xml:space="preserve"> de la Ley de Transparencia y Acceso a la Información Pública del Estado de México y Municipios, este Pleno:</w:t>
      </w:r>
    </w:p>
    <w:p w14:paraId="38AE2813" w14:textId="77777777" w:rsidR="00201EA1" w:rsidRPr="00D62343" w:rsidRDefault="00201EA1" w:rsidP="00F85394">
      <w:pPr>
        <w:widowControl w:val="0"/>
        <w:autoSpaceDE w:val="0"/>
        <w:autoSpaceDN w:val="0"/>
        <w:adjustRightInd w:val="0"/>
        <w:spacing w:line="360" w:lineRule="auto"/>
        <w:jc w:val="both"/>
        <w:rPr>
          <w:rFonts w:ascii="Palatino Linotype" w:eastAsia="Calibri" w:hAnsi="Palatino Linotype" w:cs="Arial"/>
        </w:rPr>
      </w:pPr>
    </w:p>
    <w:p w14:paraId="19BE66F3" w14:textId="77777777" w:rsidR="0047532B" w:rsidRPr="00D62343" w:rsidRDefault="0047532B" w:rsidP="00F85394">
      <w:pPr>
        <w:spacing w:line="360" w:lineRule="auto"/>
        <w:jc w:val="center"/>
        <w:rPr>
          <w:rFonts w:ascii="Palatino Linotype" w:hAnsi="Palatino Linotype"/>
          <w:b/>
          <w:sz w:val="28"/>
        </w:rPr>
      </w:pPr>
      <w:r w:rsidRPr="00D62343">
        <w:rPr>
          <w:rFonts w:ascii="Palatino Linotype" w:hAnsi="Palatino Linotype"/>
          <w:b/>
          <w:sz w:val="28"/>
        </w:rPr>
        <w:t>R E S U E L V E</w:t>
      </w:r>
    </w:p>
    <w:p w14:paraId="1BA69ACA" w14:textId="77777777" w:rsidR="00201EA1" w:rsidRPr="00D62343" w:rsidRDefault="00201EA1" w:rsidP="00F85394">
      <w:pPr>
        <w:spacing w:line="360" w:lineRule="auto"/>
        <w:jc w:val="center"/>
        <w:rPr>
          <w:rFonts w:ascii="Palatino Linotype" w:hAnsi="Palatino Linotype"/>
          <w:b/>
          <w:sz w:val="28"/>
        </w:rPr>
      </w:pPr>
    </w:p>
    <w:p w14:paraId="5CEDFAF9" w14:textId="0E0CB994" w:rsidR="009F5244" w:rsidRPr="00D62343" w:rsidRDefault="009F5244" w:rsidP="00F85394">
      <w:pPr>
        <w:spacing w:line="360" w:lineRule="auto"/>
        <w:jc w:val="both"/>
        <w:rPr>
          <w:rFonts w:ascii="Palatino Linotype" w:hAnsi="Palatino Linotype" w:cs="Arial"/>
        </w:rPr>
      </w:pPr>
      <w:r w:rsidRPr="00D62343">
        <w:rPr>
          <w:rFonts w:ascii="Palatino Linotype" w:hAnsi="Palatino Linotype" w:cs="Arial"/>
          <w:b/>
          <w:bCs/>
          <w:sz w:val="28"/>
          <w:lang w:eastAsia="es-MX"/>
        </w:rPr>
        <w:t>PRIMERO</w:t>
      </w:r>
      <w:r w:rsidRPr="00D62343">
        <w:rPr>
          <w:rFonts w:ascii="Palatino Linotype" w:hAnsi="Palatino Linotype" w:cs="Arial"/>
        </w:rPr>
        <w:t xml:space="preserve">. Resultan </w:t>
      </w:r>
      <w:r w:rsidR="000661FC" w:rsidRPr="00D62343">
        <w:rPr>
          <w:rFonts w:ascii="Palatino Linotype" w:hAnsi="Palatino Linotype" w:cs="Arial"/>
          <w:b/>
        </w:rPr>
        <w:t xml:space="preserve">parcialmente </w:t>
      </w:r>
      <w:r w:rsidRPr="00D62343">
        <w:rPr>
          <w:rFonts w:ascii="Palatino Linotype" w:hAnsi="Palatino Linotype" w:cs="Arial"/>
          <w:b/>
        </w:rPr>
        <w:t>fundadas</w:t>
      </w:r>
      <w:r w:rsidRPr="00D62343">
        <w:rPr>
          <w:rFonts w:ascii="Palatino Linotype" w:hAnsi="Palatino Linotype" w:cs="Arial"/>
        </w:rPr>
        <w:t xml:space="preserve"> las razones o motivos de inconformidad planteadas por </w:t>
      </w:r>
      <w:r w:rsidR="006A5AFC" w:rsidRPr="00D62343">
        <w:rPr>
          <w:rFonts w:ascii="Palatino Linotype" w:hAnsi="Palatino Linotype" w:cs="Arial"/>
          <w:b/>
        </w:rPr>
        <w:t>EL RECURRENTE</w:t>
      </w:r>
      <w:r w:rsidRPr="00D62343">
        <w:rPr>
          <w:rFonts w:ascii="Palatino Linotype" w:hAnsi="Palatino Linotype" w:cs="Arial"/>
        </w:rPr>
        <w:t xml:space="preserve"> por los argumentos y fundamentos expuestos en el Considerando </w:t>
      </w:r>
      <w:r w:rsidR="00047CDD" w:rsidRPr="00D62343">
        <w:rPr>
          <w:rFonts w:ascii="Palatino Linotype" w:hAnsi="Palatino Linotype" w:cs="Arial"/>
          <w:b/>
        </w:rPr>
        <w:t>SEXTO</w:t>
      </w:r>
      <w:r w:rsidRPr="00D62343">
        <w:rPr>
          <w:rFonts w:ascii="Palatino Linotype" w:hAnsi="Palatino Linotype" w:cs="Arial"/>
        </w:rPr>
        <w:t xml:space="preserve"> de la presente resolución</w:t>
      </w:r>
      <w:r w:rsidRPr="00D62343">
        <w:rPr>
          <w:rFonts w:ascii="Palatino Linotype" w:hAnsi="Palatino Linotype" w:cs="Arial"/>
          <w:b/>
          <w:lang w:eastAsia="es-MX"/>
        </w:rPr>
        <w:t>.</w:t>
      </w:r>
    </w:p>
    <w:p w14:paraId="30C20909" w14:textId="77777777" w:rsidR="009F5244" w:rsidRPr="00D62343" w:rsidRDefault="009F5244" w:rsidP="00F85394">
      <w:pPr>
        <w:spacing w:line="360" w:lineRule="auto"/>
        <w:jc w:val="both"/>
        <w:rPr>
          <w:rFonts w:ascii="Palatino Linotype" w:hAnsi="Palatino Linotype" w:cs="Arial"/>
        </w:rPr>
      </w:pPr>
    </w:p>
    <w:p w14:paraId="1EE16B4C" w14:textId="34100BBD" w:rsidR="009F5244" w:rsidRPr="00D62343" w:rsidRDefault="009F5244" w:rsidP="00F85394">
      <w:pPr>
        <w:spacing w:line="360" w:lineRule="auto"/>
        <w:jc w:val="both"/>
        <w:rPr>
          <w:rFonts w:ascii="Palatino Linotype" w:eastAsia="Calibri" w:hAnsi="Palatino Linotype" w:cs="Arial"/>
        </w:rPr>
      </w:pPr>
      <w:r w:rsidRPr="00D62343">
        <w:rPr>
          <w:rFonts w:ascii="Palatino Linotype" w:hAnsi="Palatino Linotype" w:cs="Arial"/>
          <w:b/>
          <w:bCs/>
          <w:sz w:val="28"/>
          <w:lang w:eastAsia="es-MX"/>
        </w:rPr>
        <w:t>SEGUNDO</w:t>
      </w:r>
      <w:r w:rsidRPr="00D62343">
        <w:rPr>
          <w:rFonts w:ascii="Palatino Linotype" w:eastAsia="Calibri" w:hAnsi="Palatino Linotype" w:cs="Arial"/>
          <w:b/>
          <w:bCs/>
        </w:rPr>
        <w:t xml:space="preserve">. </w:t>
      </w:r>
      <w:r w:rsidRPr="00D62343">
        <w:rPr>
          <w:rFonts w:ascii="Palatino Linotype" w:eastAsia="Calibri" w:hAnsi="Palatino Linotype" w:cs="Arial"/>
          <w:bCs/>
        </w:rPr>
        <w:t>Se</w:t>
      </w:r>
      <w:r w:rsidRPr="00D62343">
        <w:rPr>
          <w:rFonts w:ascii="Palatino Linotype" w:eastAsia="Calibri" w:hAnsi="Palatino Linotype" w:cs="Arial"/>
          <w:b/>
          <w:bCs/>
        </w:rPr>
        <w:t xml:space="preserve"> </w:t>
      </w:r>
      <w:r w:rsidRPr="00D62343">
        <w:rPr>
          <w:rFonts w:ascii="Palatino Linotype" w:eastAsia="Calibri" w:hAnsi="Palatino Linotype" w:cs="Arial"/>
          <w:b/>
        </w:rPr>
        <w:t xml:space="preserve">ORDENA </w:t>
      </w:r>
      <w:r w:rsidRPr="00D62343">
        <w:rPr>
          <w:rFonts w:ascii="Palatino Linotype" w:eastAsia="Calibri" w:hAnsi="Palatino Linotype" w:cs="Arial"/>
        </w:rPr>
        <w:t xml:space="preserve">al </w:t>
      </w:r>
      <w:r w:rsidRPr="00D62343">
        <w:rPr>
          <w:rFonts w:ascii="Palatino Linotype" w:eastAsia="Calibri" w:hAnsi="Palatino Linotype" w:cs="Arial"/>
          <w:b/>
        </w:rPr>
        <w:t xml:space="preserve">SUJETO OBLIGADO </w:t>
      </w:r>
      <w:r w:rsidRPr="00D62343">
        <w:rPr>
          <w:rFonts w:ascii="Palatino Linotype" w:eastAsia="Calibri" w:hAnsi="Palatino Linotype" w:cs="Arial"/>
        </w:rPr>
        <w:t>atienda la</w:t>
      </w:r>
      <w:r w:rsidR="00047CDD" w:rsidRPr="00D62343">
        <w:rPr>
          <w:rFonts w:ascii="Palatino Linotype" w:eastAsia="Calibri" w:hAnsi="Palatino Linotype" w:cs="Arial"/>
        </w:rPr>
        <w:t>s</w:t>
      </w:r>
      <w:r w:rsidRPr="00D62343">
        <w:rPr>
          <w:rFonts w:ascii="Palatino Linotype" w:eastAsia="Calibri" w:hAnsi="Palatino Linotype" w:cs="Arial"/>
        </w:rPr>
        <w:t xml:space="preserve"> solicitud</w:t>
      </w:r>
      <w:r w:rsidR="00047CDD" w:rsidRPr="00D62343">
        <w:rPr>
          <w:rFonts w:ascii="Palatino Linotype" w:eastAsia="Calibri" w:hAnsi="Palatino Linotype" w:cs="Arial"/>
        </w:rPr>
        <w:t>es</w:t>
      </w:r>
      <w:r w:rsidRPr="00D62343">
        <w:rPr>
          <w:rFonts w:ascii="Palatino Linotype" w:eastAsia="Calibri" w:hAnsi="Palatino Linotype" w:cs="Arial"/>
        </w:rPr>
        <w:t xml:space="preserve"> de información </w:t>
      </w:r>
      <w:r w:rsidR="00047CDD" w:rsidRPr="00D62343">
        <w:rPr>
          <w:rFonts w:ascii="Palatino Linotype" w:hAnsi="Palatino Linotype"/>
          <w:b/>
          <w:bCs/>
        </w:rPr>
        <w:t xml:space="preserve">00142/COYOTEP/IP/2018, 00151/COYOTEP/IP/2018, 00150/COYOTEP/IP/2018 </w:t>
      </w:r>
      <w:r w:rsidR="00047CDD" w:rsidRPr="00D62343">
        <w:rPr>
          <w:rFonts w:ascii="Palatino Linotype" w:hAnsi="Palatino Linotype"/>
          <w:bCs/>
        </w:rPr>
        <w:t>y</w:t>
      </w:r>
      <w:r w:rsidR="00047CDD" w:rsidRPr="00D62343">
        <w:rPr>
          <w:rFonts w:ascii="Palatino Linotype" w:hAnsi="Palatino Linotype"/>
          <w:b/>
          <w:bCs/>
        </w:rPr>
        <w:t xml:space="preserve"> 00144/COYOTEP/IP/2018, </w:t>
      </w:r>
      <w:r w:rsidRPr="00D62343">
        <w:rPr>
          <w:rFonts w:ascii="Palatino Linotype" w:hAnsi="Palatino Linotype" w:cs="Arial"/>
          <w:bCs/>
        </w:rPr>
        <w:t>y haga entrega a</w:t>
      </w:r>
      <w:r w:rsidR="000661FC" w:rsidRPr="00D62343">
        <w:rPr>
          <w:rFonts w:ascii="Palatino Linotype" w:hAnsi="Palatino Linotype" w:cs="Arial"/>
          <w:bCs/>
        </w:rPr>
        <w:t>l</w:t>
      </w:r>
      <w:r w:rsidR="006A5AFC" w:rsidRPr="00D62343">
        <w:rPr>
          <w:rFonts w:ascii="Palatino Linotype" w:hAnsi="Palatino Linotype" w:cs="Arial"/>
          <w:b/>
          <w:bCs/>
        </w:rPr>
        <w:t xml:space="preserve"> RECURRENTE</w:t>
      </w:r>
      <w:r w:rsidRPr="00D62343">
        <w:rPr>
          <w:rFonts w:ascii="Palatino Linotype" w:hAnsi="Palatino Linotype" w:cs="Arial"/>
          <w:b/>
          <w:bCs/>
        </w:rPr>
        <w:t xml:space="preserve">, </w:t>
      </w:r>
      <w:r w:rsidRPr="00D62343">
        <w:rPr>
          <w:rFonts w:ascii="Palatino Linotype" w:hAnsi="Palatino Linotype" w:cs="Arial"/>
          <w:bCs/>
        </w:rPr>
        <w:t xml:space="preserve">vía </w:t>
      </w:r>
      <w:r w:rsidRPr="00D62343">
        <w:rPr>
          <w:rFonts w:ascii="Palatino Linotype" w:hAnsi="Palatino Linotype" w:cs="Arial"/>
          <w:b/>
          <w:bCs/>
        </w:rPr>
        <w:t xml:space="preserve">SAIMEX </w:t>
      </w:r>
      <w:r w:rsidRPr="00D62343">
        <w:rPr>
          <w:rFonts w:ascii="Palatino Linotype" w:hAnsi="Palatino Linotype" w:cs="Arial"/>
          <w:bCs/>
        </w:rPr>
        <w:t xml:space="preserve">en términos del Considerando </w:t>
      </w:r>
      <w:r w:rsidR="000661FC" w:rsidRPr="00D62343">
        <w:rPr>
          <w:rFonts w:ascii="Palatino Linotype" w:hAnsi="Palatino Linotype" w:cs="Arial"/>
          <w:b/>
          <w:bCs/>
        </w:rPr>
        <w:t>SEXTO</w:t>
      </w:r>
      <w:r w:rsidRPr="00D62343">
        <w:rPr>
          <w:rFonts w:ascii="Palatino Linotype" w:hAnsi="Palatino Linotype" w:cs="Arial"/>
          <w:bCs/>
        </w:rPr>
        <w:t xml:space="preserve"> de esta resolución, en </w:t>
      </w:r>
      <w:r w:rsidRPr="00D62343">
        <w:rPr>
          <w:rFonts w:ascii="Palatino Linotype" w:hAnsi="Palatino Linotype" w:cs="Arial"/>
          <w:b/>
          <w:bCs/>
        </w:rPr>
        <w:t>versión pública</w:t>
      </w:r>
      <w:r w:rsidRPr="00D62343">
        <w:rPr>
          <w:rFonts w:ascii="Palatino Linotype" w:hAnsi="Palatino Linotype" w:cs="Arial"/>
          <w:bCs/>
        </w:rPr>
        <w:t>,</w:t>
      </w:r>
      <w:r w:rsidR="00A15FAD" w:rsidRPr="00D62343">
        <w:rPr>
          <w:rFonts w:ascii="Palatino Linotype" w:hAnsi="Palatino Linotype" w:cs="Arial"/>
          <w:bCs/>
        </w:rPr>
        <w:t xml:space="preserve"> de los documentos</w:t>
      </w:r>
      <w:r w:rsidR="000E43F3" w:rsidRPr="00D62343">
        <w:rPr>
          <w:rFonts w:ascii="Palatino Linotype" w:hAnsi="Palatino Linotype" w:cs="Arial"/>
          <w:bCs/>
        </w:rPr>
        <w:t xml:space="preserve"> </w:t>
      </w:r>
      <w:r w:rsidR="000E43F3" w:rsidRPr="00D62343">
        <w:rPr>
          <w:rFonts w:ascii="Palatino Linotype" w:hAnsi="Palatino Linotype" w:cs="Arial"/>
          <w:b/>
          <w:bCs/>
        </w:rPr>
        <w:t xml:space="preserve">en el formato en que se encuentren </w:t>
      </w:r>
      <w:r w:rsidR="000E43F3" w:rsidRPr="00D62343">
        <w:rPr>
          <w:rFonts w:ascii="Palatino Linotype" w:hAnsi="Palatino Linotype" w:cs="Arial"/>
          <w:bCs/>
        </w:rPr>
        <w:t>y</w:t>
      </w:r>
      <w:r w:rsidR="00A15FAD" w:rsidRPr="00D62343">
        <w:rPr>
          <w:rFonts w:ascii="Palatino Linotype" w:hAnsi="Palatino Linotype" w:cs="Arial"/>
          <w:bCs/>
        </w:rPr>
        <w:t xml:space="preserve"> en donde conste</w:t>
      </w:r>
      <w:r w:rsidRPr="00D62343">
        <w:rPr>
          <w:rFonts w:ascii="Palatino Linotype" w:hAnsi="Palatino Linotype" w:cs="Arial"/>
          <w:bCs/>
        </w:rPr>
        <w:t xml:space="preserve"> </w:t>
      </w:r>
      <w:r w:rsidRPr="00D62343">
        <w:rPr>
          <w:rFonts w:ascii="Palatino Linotype" w:eastAsia="Calibri" w:hAnsi="Palatino Linotype" w:cs="Arial"/>
        </w:rPr>
        <w:t>lo siguiente:</w:t>
      </w:r>
    </w:p>
    <w:p w14:paraId="4EF0FDC9" w14:textId="36D7766E" w:rsidR="00F46F81" w:rsidRPr="00D62343" w:rsidRDefault="0047532B" w:rsidP="001E37C0">
      <w:pPr>
        <w:pStyle w:val="Default"/>
        <w:ind w:left="709" w:right="757"/>
        <w:jc w:val="both"/>
        <w:rPr>
          <w:rFonts w:ascii="Palatino Linotype" w:eastAsia="Arial Unicode MS" w:hAnsi="Palatino Linotype"/>
          <w:i/>
          <w:color w:val="auto"/>
          <w:sz w:val="22"/>
        </w:rPr>
      </w:pPr>
      <w:r w:rsidRPr="00D62343">
        <w:rPr>
          <w:rFonts w:ascii="Palatino Linotype" w:eastAsia="Arial Unicode MS" w:hAnsi="Palatino Linotype"/>
          <w:i/>
          <w:color w:val="auto"/>
          <w:sz w:val="22"/>
        </w:rPr>
        <w:t>“</w:t>
      </w:r>
      <w:r w:rsidR="00047CDD" w:rsidRPr="00D62343">
        <w:rPr>
          <w:rFonts w:ascii="Palatino Linotype" w:eastAsia="Arial Unicode MS" w:hAnsi="Palatino Linotype"/>
          <w:i/>
          <w:color w:val="auto"/>
          <w:sz w:val="22"/>
        </w:rPr>
        <w:t xml:space="preserve">Los gastos por concepto de viáticos y gastos de representación otorgados a las áreas de Tesorería Municipal, Secretaría del Ayuntamiento y Presidencia </w:t>
      </w:r>
      <w:r w:rsidR="000661FC" w:rsidRPr="00D62343">
        <w:rPr>
          <w:rFonts w:ascii="Palatino Linotype" w:eastAsia="Arial Unicode MS" w:hAnsi="Palatino Linotype"/>
          <w:i/>
          <w:color w:val="auto"/>
          <w:sz w:val="22"/>
        </w:rPr>
        <w:t xml:space="preserve">y al personal adscrito a las mismas, </w:t>
      </w:r>
      <w:r w:rsidR="00B059FB" w:rsidRPr="00D62343">
        <w:rPr>
          <w:rFonts w:ascii="Palatino Linotype" w:eastAsia="Arial Unicode MS" w:hAnsi="Palatino Linotype"/>
          <w:i/>
          <w:color w:val="auto"/>
          <w:sz w:val="22"/>
        </w:rPr>
        <w:t>durante</w:t>
      </w:r>
      <w:r w:rsidR="000661FC" w:rsidRPr="00D62343">
        <w:rPr>
          <w:rFonts w:ascii="Palatino Linotype" w:eastAsia="Arial Unicode MS" w:hAnsi="Palatino Linotype"/>
          <w:i/>
          <w:color w:val="auto"/>
          <w:sz w:val="22"/>
        </w:rPr>
        <w:t xml:space="preserve"> el periodo </w:t>
      </w:r>
      <w:r w:rsidR="00047CDD" w:rsidRPr="00D62343">
        <w:rPr>
          <w:rFonts w:ascii="Palatino Linotype" w:eastAsia="Arial Unicode MS" w:hAnsi="Palatino Linotype"/>
          <w:i/>
          <w:color w:val="auto"/>
          <w:sz w:val="22"/>
        </w:rPr>
        <w:t>del 1 de enero de 2016 al 8 de Junio de 2018</w:t>
      </w:r>
      <w:r w:rsidR="00F46F81" w:rsidRPr="00D62343">
        <w:rPr>
          <w:rFonts w:ascii="Palatino Linotype" w:eastAsia="Arial Unicode MS" w:hAnsi="Palatino Linotype"/>
          <w:i/>
          <w:color w:val="auto"/>
          <w:sz w:val="22"/>
        </w:rPr>
        <w:t>.</w:t>
      </w:r>
    </w:p>
    <w:p w14:paraId="02BF106D" w14:textId="77777777" w:rsidR="00F46F81" w:rsidRPr="00D62343" w:rsidRDefault="00F46F81" w:rsidP="00F85394">
      <w:pPr>
        <w:pStyle w:val="Default"/>
        <w:ind w:left="709" w:right="757"/>
        <w:jc w:val="both"/>
        <w:rPr>
          <w:rFonts w:ascii="Palatino Linotype" w:eastAsia="Arial Unicode MS" w:hAnsi="Palatino Linotype"/>
          <w:i/>
          <w:color w:val="auto"/>
          <w:sz w:val="22"/>
        </w:rPr>
      </w:pPr>
    </w:p>
    <w:p w14:paraId="135C6171" w14:textId="1A693DD6" w:rsidR="0047532B" w:rsidRPr="00D62343" w:rsidRDefault="00A15FAD" w:rsidP="00F85394">
      <w:pPr>
        <w:pStyle w:val="Default"/>
        <w:ind w:left="709" w:right="757"/>
        <w:jc w:val="both"/>
        <w:rPr>
          <w:rFonts w:ascii="Palatino Linotype" w:eastAsiaTheme="minorEastAsia" w:hAnsi="Palatino Linotype"/>
          <w:i/>
          <w:color w:val="auto"/>
          <w:sz w:val="22"/>
        </w:rPr>
      </w:pPr>
      <w:r w:rsidRPr="00D62343">
        <w:rPr>
          <w:rFonts w:ascii="Palatino Linotype" w:eastAsiaTheme="minorEastAsia" w:hAnsi="Palatino Linotype"/>
          <w:i/>
          <w:color w:val="auto"/>
          <w:sz w:val="22"/>
        </w:rPr>
        <w:t>Debiendo notificar a</w:t>
      </w:r>
      <w:r w:rsidR="001E37C0" w:rsidRPr="00D62343">
        <w:rPr>
          <w:rFonts w:ascii="Palatino Linotype" w:eastAsiaTheme="minorEastAsia" w:hAnsi="Palatino Linotype"/>
          <w:i/>
          <w:color w:val="auto"/>
          <w:sz w:val="22"/>
        </w:rPr>
        <w:t>l</w:t>
      </w:r>
      <w:r w:rsidR="006A5AFC" w:rsidRPr="00D62343">
        <w:rPr>
          <w:rFonts w:ascii="Palatino Linotype" w:eastAsiaTheme="minorEastAsia" w:hAnsi="Palatino Linotype"/>
          <w:b/>
          <w:i/>
          <w:color w:val="auto"/>
          <w:sz w:val="22"/>
        </w:rPr>
        <w:t xml:space="preserve"> RECURRENTE</w:t>
      </w:r>
      <w:r w:rsidR="0047532B" w:rsidRPr="00D62343">
        <w:rPr>
          <w:rFonts w:ascii="Palatino Linotype" w:eastAsiaTheme="minorEastAsia" w:hAnsi="Palatino Linotype"/>
          <w:i/>
          <w:color w:val="auto"/>
          <w:sz w:val="22"/>
        </w:rPr>
        <w:t xml:space="preserve"> el Acuerdo de Clasificación de la información que emita el Comité de Transparencia con motivo de la versión pública.”</w:t>
      </w:r>
    </w:p>
    <w:p w14:paraId="5A12EC7D" w14:textId="77777777" w:rsidR="0047532B" w:rsidRPr="00D62343" w:rsidRDefault="0047532B" w:rsidP="00F85394">
      <w:pPr>
        <w:pStyle w:val="Default"/>
        <w:spacing w:line="360" w:lineRule="auto"/>
        <w:jc w:val="both"/>
        <w:rPr>
          <w:rFonts w:ascii="Palatino Linotype" w:eastAsia="Arial Unicode MS" w:hAnsi="Palatino Linotype"/>
          <w:i/>
          <w:color w:val="auto"/>
        </w:rPr>
      </w:pPr>
    </w:p>
    <w:p w14:paraId="23075958" w14:textId="77777777" w:rsidR="0047532B" w:rsidRPr="00D62343" w:rsidRDefault="0047532B" w:rsidP="00F85394">
      <w:pPr>
        <w:pStyle w:val="Prrafodelista"/>
        <w:spacing w:line="360" w:lineRule="auto"/>
        <w:ind w:left="0"/>
        <w:jc w:val="both"/>
        <w:rPr>
          <w:rFonts w:ascii="Palatino Linotype" w:hAnsi="Palatino Linotype"/>
          <w:shd w:val="clear" w:color="auto" w:fill="FFFFFF"/>
        </w:rPr>
      </w:pPr>
      <w:r w:rsidRPr="00D62343">
        <w:rPr>
          <w:rFonts w:ascii="Palatino Linotype" w:hAnsi="Palatino Linotype"/>
          <w:b/>
          <w:sz w:val="28"/>
          <w:shd w:val="clear" w:color="auto" w:fill="FFFFFF"/>
        </w:rPr>
        <w:t>TERCERO</w:t>
      </w:r>
      <w:r w:rsidRPr="00D62343">
        <w:rPr>
          <w:rFonts w:ascii="Palatino Linotype" w:hAnsi="Palatino Linotype"/>
          <w:b/>
          <w:shd w:val="clear" w:color="auto" w:fill="FFFFFF"/>
        </w:rPr>
        <w:t>.</w:t>
      </w:r>
      <w:r w:rsidRPr="00D62343">
        <w:rPr>
          <w:rStyle w:val="apple-converted-space"/>
          <w:rFonts w:ascii="Palatino Linotype" w:hAnsi="Palatino Linotype"/>
          <w:shd w:val="clear" w:color="auto" w:fill="FFFFFF"/>
        </w:rPr>
        <w:t> </w:t>
      </w:r>
      <w:r w:rsidRPr="00D62343">
        <w:rPr>
          <w:rFonts w:ascii="Palatino Linotype" w:hAnsi="Palatino Linotype"/>
          <w:b/>
          <w:lang w:eastAsia="es-ES_tradnl"/>
        </w:rPr>
        <w:t>Notifíquese</w:t>
      </w:r>
      <w:r w:rsidRPr="00D62343">
        <w:rPr>
          <w:rFonts w:ascii="Palatino Linotype" w:hAnsi="Palatino Linotype"/>
          <w:lang w:eastAsia="es-ES_tradnl"/>
        </w:rPr>
        <w:t xml:space="preserve"> </w:t>
      </w:r>
      <w:r w:rsidRPr="00D62343">
        <w:rPr>
          <w:rFonts w:ascii="Palatino Linotype" w:hAnsi="Palatino Linotype"/>
          <w:shd w:val="clear" w:color="auto" w:fill="FFFFFF"/>
        </w:rPr>
        <w:t>al Titular de la Unidad de Transparencia del</w:t>
      </w:r>
      <w:r w:rsidRPr="00D62343">
        <w:rPr>
          <w:rStyle w:val="apple-converted-space"/>
          <w:rFonts w:ascii="Palatino Linotype" w:hAnsi="Palatino Linotype"/>
          <w:shd w:val="clear" w:color="auto" w:fill="FFFFFF"/>
        </w:rPr>
        <w:t> </w:t>
      </w:r>
      <w:r w:rsidRPr="00D62343">
        <w:rPr>
          <w:rFonts w:ascii="Palatino Linotype" w:hAnsi="Palatino Linotype"/>
          <w:b/>
          <w:shd w:val="clear" w:color="auto" w:fill="FFFFFF"/>
        </w:rPr>
        <w:t>SUJETO OBLIGADO</w:t>
      </w:r>
      <w:r w:rsidRPr="00D62343">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D62343">
        <w:rPr>
          <w:rFonts w:ascii="Palatino Linotype" w:hAnsi="Palatino Linotype"/>
          <w:shd w:val="clear" w:color="auto" w:fill="FFFFFF"/>
        </w:rPr>
        <w:lastRenderedPageBreak/>
        <w:t xml:space="preserve">hábiles, debiendo informar a este Instituto en un plazo </w:t>
      </w:r>
      <w:r w:rsidRPr="00D62343">
        <w:rPr>
          <w:rFonts w:ascii="Palatino Linotype" w:eastAsiaTheme="minorEastAsia" w:hAnsi="Palatino Linotype"/>
          <w:lang w:eastAsia="es-ES_tradnl"/>
        </w:rPr>
        <w:t xml:space="preserve">de </w:t>
      </w:r>
      <w:r w:rsidRPr="00D62343">
        <w:rPr>
          <w:rFonts w:ascii="Palatino Linotype" w:hAnsi="Palatino Linotype"/>
          <w:shd w:val="clear" w:color="auto" w:fill="FFFFFF"/>
        </w:rPr>
        <w:t>tres días hábiles siguientes sobre el cumplimiento dado a la presente resolución.</w:t>
      </w:r>
    </w:p>
    <w:p w14:paraId="6BFB47F4" w14:textId="77777777" w:rsidR="0047532B" w:rsidRPr="00D62343" w:rsidRDefault="0047532B" w:rsidP="00F85394">
      <w:pPr>
        <w:pStyle w:val="Prrafodelista"/>
        <w:spacing w:line="360" w:lineRule="auto"/>
        <w:ind w:left="0"/>
        <w:jc w:val="both"/>
        <w:rPr>
          <w:rFonts w:ascii="Palatino Linotype" w:hAnsi="Palatino Linotype"/>
          <w:shd w:val="clear" w:color="auto" w:fill="FFFFFF"/>
        </w:rPr>
      </w:pPr>
    </w:p>
    <w:p w14:paraId="22044451" w14:textId="248B1886" w:rsidR="0047532B" w:rsidRPr="00D62343" w:rsidRDefault="0047532B" w:rsidP="00F85394">
      <w:pPr>
        <w:pStyle w:val="Prrafodelista"/>
        <w:spacing w:line="360" w:lineRule="auto"/>
        <w:ind w:left="0"/>
        <w:jc w:val="both"/>
        <w:rPr>
          <w:rFonts w:ascii="Palatino Linotype" w:hAnsi="Palatino Linotype"/>
          <w:shd w:val="clear" w:color="auto" w:fill="FFFFFF"/>
        </w:rPr>
      </w:pPr>
      <w:r w:rsidRPr="00D62343">
        <w:rPr>
          <w:rFonts w:ascii="Palatino Linotype" w:hAnsi="Palatino Linotype"/>
          <w:b/>
          <w:sz w:val="28"/>
          <w:shd w:val="clear" w:color="auto" w:fill="FFFFFF"/>
        </w:rPr>
        <w:t>CUARTO</w:t>
      </w:r>
      <w:r w:rsidRPr="00D62343">
        <w:rPr>
          <w:rFonts w:ascii="Palatino Linotype" w:hAnsi="Palatino Linotype"/>
          <w:b/>
          <w:shd w:val="clear" w:color="auto" w:fill="FFFFFF"/>
        </w:rPr>
        <w:t>.</w:t>
      </w:r>
      <w:r w:rsidRPr="00D62343">
        <w:rPr>
          <w:rFonts w:ascii="Palatino Linotype" w:hAnsi="Palatino Linotype"/>
          <w:shd w:val="clear" w:color="auto" w:fill="FFFFFF"/>
        </w:rPr>
        <w:t xml:space="preserve"> </w:t>
      </w:r>
      <w:r w:rsidRPr="00D62343">
        <w:rPr>
          <w:rFonts w:ascii="Palatino Linotype" w:hAnsi="Palatino Linotype"/>
          <w:b/>
          <w:shd w:val="clear" w:color="auto" w:fill="FFFFFF"/>
        </w:rPr>
        <w:t>Notifíquese</w:t>
      </w:r>
      <w:r w:rsidRPr="00D62343">
        <w:rPr>
          <w:rFonts w:ascii="Palatino Linotype" w:hAnsi="Palatino Linotype"/>
          <w:shd w:val="clear" w:color="auto" w:fill="FFFFFF"/>
        </w:rPr>
        <w:t xml:space="preserve"> a</w:t>
      </w:r>
      <w:r w:rsidR="00A15FAD" w:rsidRPr="00D62343">
        <w:rPr>
          <w:rFonts w:ascii="Palatino Linotype" w:hAnsi="Palatino Linotype"/>
          <w:shd w:val="clear" w:color="auto" w:fill="FFFFFF"/>
        </w:rPr>
        <w:t xml:space="preserve"> </w:t>
      </w:r>
      <w:r w:rsidR="006A5AFC" w:rsidRPr="00D62343">
        <w:rPr>
          <w:rFonts w:ascii="Palatino Linotype" w:hAnsi="Palatino Linotype"/>
          <w:b/>
          <w:shd w:val="clear" w:color="auto" w:fill="FFFFFF"/>
        </w:rPr>
        <w:t>EL RECURRENTE</w:t>
      </w:r>
      <w:r w:rsidRPr="00D62343">
        <w:rPr>
          <w:rFonts w:ascii="Palatino Linotype" w:hAnsi="Palatino Linotype"/>
          <w:shd w:val="clear" w:color="auto" w:fill="FFFFFF"/>
        </w:rPr>
        <w:t xml:space="preserve"> la presente resolución.</w:t>
      </w:r>
    </w:p>
    <w:p w14:paraId="18BDA7D4" w14:textId="77777777" w:rsidR="0047532B" w:rsidRPr="00D62343" w:rsidRDefault="0047532B" w:rsidP="00F85394">
      <w:pPr>
        <w:pStyle w:val="Prrafodelista"/>
        <w:spacing w:line="360" w:lineRule="auto"/>
        <w:ind w:left="0"/>
        <w:jc w:val="both"/>
        <w:rPr>
          <w:rFonts w:ascii="Palatino Linotype" w:hAnsi="Palatino Linotype"/>
          <w:shd w:val="clear" w:color="auto" w:fill="FFFFFF"/>
        </w:rPr>
      </w:pPr>
    </w:p>
    <w:p w14:paraId="3EDC1FAC" w14:textId="20792F19" w:rsidR="0047532B" w:rsidRPr="00D62343" w:rsidRDefault="0047532B" w:rsidP="00F85394">
      <w:pPr>
        <w:pStyle w:val="Prrafodelista"/>
        <w:spacing w:line="360" w:lineRule="auto"/>
        <w:ind w:left="0"/>
        <w:jc w:val="both"/>
        <w:rPr>
          <w:rFonts w:ascii="Palatino Linotype" w:hAnsi="Palatino Linotype"/>
        </w:rPr>
      </w:pPr>
      <w:r w:rsidRPr="00D62343">
        <w:rPr>
          <w:rFonts w:ascii="Palatino Linotype" w:hAnsi="Palatino Linotype"/>
          <w:b/>
          <w:sz w:val="28"/>
          <w:shd w:val="clear" w:color="auto" w:fill="FFFFFF"/>
        </w:rPr>
        <w:t>QUINTO</w:t>
      </w:r>
      <w:r w:rsidRPr="00D62343">
        <w:rPr>
          <w:rFonts w:ascii="Palatino Linotype" w:hAnsi="Palatino Linotype"/>
          <w:b/>
          <w:shd w:val="clear" w:color="auto" w:fill="FFFFFF"/>
        </w:rPr>
        <w:t>.</w:t>
      </w:r>
      <w:r w:rsidRPr="00D62343">
        <w:rPr>
          <w:rFonts w:ascii="Palatino Linotype" w:hAnsi="Palatino Linotype"/>
          <w:shd w:val="clear" w:color="auto" w:fill="FFFFFF"/>
        </w:rPr>
        <w:t xml:space="preserve"> </w:t>
      </w:r>
      <w:r w:rsidRPr="00D62343">
        <w:rPr>
          <w:rFonts w:ascii="Palatino Linotype" w:hAnsi="Palatino Linotype"/>
          <w:b/>
        </w:rPr>
        <w:t>Hágase</w:t>
      </w:r>
      <w:r w:rsidRPr="00D62343">
        <w:rPr>
          <w:rFonts w:ascii="Palatino Linotype" w:hAnsi="Palatino Linotype"/>
        </w:rPr>
        <w:t xml:space="preserve"> </w:t>
      </w:r>
      <w:r w:rsidRPr="00D62343">
        <w:rPr>
          <w:rFonts w:ascii="Palatino Linotype" w:hAnsi="Palatino Linotype"/>
          <w:b/>
        </w:rPr>
        <w:t>del conocimiento</w:t>
      </w:r>
      <w:r w:rsidRPr="00D62343">
        <w:rPr>
          <w:rFonts w:ascii="Palatino Linotype" w:hAnsi="Palatino Linotype"/>
        </w:rPr>
        <w:t xml:space="preserve"> a</w:t>
      </w:r>
      <w:r w:rsidR="00A15FAD" w:rsidRPr="00D62343">
        <w:rPr>
          <w:rFonts w:ascii="Palatino Linotype" w:hAnsi="Palatino Linotype"/>
        </w:rPr>
        <w:t xml:space="preserve"> </w:t>
      </w:r>
      <w:r w:rsidR="006A5AFC" w:rsidRPr="00D62343">
        <w:rPr>
          <w:rFonts w:ascii="Palatino Linotype" w:hAnsi="Palatino Linotype"/>
          <w:b/>
        </w:rPr>
        <w:t>EL RECURRENTE</w:t>
      </w:r>
      <w:r w:rsidRPr="00D62343">
        <w:rPr>
          <w:rFonts w:ascii="Palatino Linotype" w:hAnsi="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0044842C" w14:textId="77777777" w:rsidR="006D426D" w:rsidRPr="00D62343" w:rsidRDefault="006D426D" w:rsidP="00F85394">
      <w:pPr>
        <w:pStyle w:val="Prrafodelista"/>
        <w:spacing w:line="360" w:lineRule="auto"/>
        <w:ind w:left="0"/>
        <w:jc w:val="both"/>
        <w:rPr>
          <w:rFonts w:ascii="Palatino Linotype" w:hAnsi="Palatino Linotype"/>
        </w:rPr>
      </w:pPr>
    </w:p>
    <w:p w14:paraId="79D4C27D" w14:textId="68E35EE0" w:rsidR="006D426D" w:rsidRPr="00D62343" w:rsidRDefault="006D426D" w:rsidP="00F85394">
      <w:pPr>
        <w:widowControl w:val="0"/>
        <w:autoSpaceDE w:val="0"/>
        <w:autoSpaceDN w:val="0"/>
        <w:adjustRightInd w:val="0"/>
        <w:spacing w:line="360" w:lineRule="auto"/>
        <w:jc w:val="both"/>
        <w:rPr>
          <w:rFonts w:ascii="Palatino Linotype" w:hAnsi="Palatino Linotype"/>
          <w:szCs w:val="17"/>
          <w:lang w:eastAsia="es-ES_tradnl"/>
        </w:rPr>
      </w:pPr>
      <w:r w:rsidRPr="00D62343">
        <w:rPr>
          <w:rFonts w:ascii="Palatino Linotype" w:hAnsi="Palatino Linotype"/>
          <w:b/>
          <w:sz w:val="28"/>
          <w:szCs w:val="28"/>
        </w:rPr>
        <w:t>SEXTO</w:t>
      </w:r>
      <w:r w:rsidRPr="00D62343">
        <w:rPr>
          <w:rFonts w:ascii="Palatino Linotype" w:hAnsi="Palatino Linotype"/>
          <w:b/>
          <w:szCs w:val="25"/>
        </w:rPr>
        <w:t xml:space="preserve">. </w:t>
      </w:r>
      <w:r w:rsidRPr="00D62343">
        <w:rPr>
          <w:rFonts w:ascii="Palatino Linotype" w:hAnsi="Palatino Linotype"/>
          <w:b/>
          <w:szCs w:val="17"/>
          <w:lang w:eastAsia="es-ES_tradnl"/>
        </w:rPr>
        <w:t>Gírese</w:t>
      </w:r>
      <w:r w:rsidRPr="00D62343">
        <w:rPr>
          <w:szCs w:val="17"/>
          <w:lang w:eastAsia="es-ES_tradnl"/>
        </w:rPr>
        <w:t> </w:t>
      </w:r>
      <w:r w:rsidRPr="00D62343">
        <w:rPr>
          <w:rFonts w:ascii="Palatino Linotype" w:hAnsi="Palatino Linotype"/>
          <w:szCs w:val="17"/>
          <w:lang w:eastAsia="es-ES_tradnl"/>
        </w:rPr>
        <w:t>oficio al Titular de la Contraloría Interna y Órgano de Control y Vigilancia de este Instituto, de conformidad con el artículo 190 de la Ley de Transparencia y Acceso a la Información Pública del Estado de México y Municipios a efecto de que determine lo conducente, en términos del Considerando</w:t>
      </w:r>
      <w:r w:rsidRPr="00D62343">
        <w:rPr>
          <w:szCs w:val="17"/>
          <w:lang w:eastAsia="es-ES_tradnl"/>
        </w:rPr>
        <w:t> </w:t>
      </w:r>
      <w:r w:rsidR="00047CDD" w:rsidRPr="00D62343">
        <w:rPr>
          <w:rFonts w:ascii="Palatino Linotype" w:hAnsi="Palatino Linotype"/>
          <w:b/>
          <w:szCs w:val="17"/>
          <w:lang w:eastAsia="es-ES_tradnl"/>
        </w:rPr>
        <w:t>SEXTO</w:t>
      </w:r>
      <w:r w:rsidRPr="00D62343">
        <w:rPr>
          <w:szCs w:val="17"/>
          <w:lang w:eastAsia="es-ES_tradnl"/>
        </w:rPr>
        <w:t> </w:t>
      </w:r>
      <w:r w:rsidRPr="00D62343">
        <w:rPr>
          <w:rFonts w:ascii="Palatino Linotype" w:hAnsi="Palatino Linotype"/>
          <w:szCs w:val="17"/>
          <w:lang w:eastAsia="es-ES_tradnl"/>
        </w:rPr>
        <w:t>de la presente resolución.</w:t>
      </w:r>
    </w:p>
    <w:p w14:paraId="7766DEC2" w14:textId="5CD50A07" w:rsidR="00570187" w:rsidRPr="008F36EC" w:rsidRDefault="00570187" w:rsidP="00570187">
      <w:pPr>
        <w:spacing w:before="240" w:after="240" w:line="360" w:lineRule="auto"/>
        <w:ind w:right="49"/>
        <w:jc w:val="both"/>
        <w:rPr>
          <w:rFonts w:ascii="Palatino Linotype" w:hAnsi="Palatino Linotype" w:cs="Arial"/>
        </w:rPr>
      </w:pPr>
      <w:r w:rsidRPr="008F36EC">
        <w:rPr>
          <w:rFonts w:ascii="Palatino Linotype" w:hAnsi="Palatino Linotype" w:cs="Arial"/>
        </w:rPr>
        <w:t xml:space="preserve">ASÍ LO RESUELVE, </w:t>
      </w:r>
      <w:r w:rsidRPr="000E1523">
        <w:rPr>
          <w:rFonts w:ascii="Palatino Linotype" w:hAnsi="Palatino Linotype" w:cs="Arial"/>
        </w:rPr>
        <w:t>POR UNANIMIDAD DE VOTOS, EL PLENO DEL</w:t>
      </w:r>
      <w:r w:rsidRPr="000E1523">
        <w:rPr>
          <w:rFonts w:ascii="Palatino Linotype" w:eastAsia="Arial Unicode MS" w:hAnsi="Palatino Linotype" w:cs="Arial"/>
        </w:rPr>
        <w:t xml:space="preserve"> INSTITUTO DE TRANSPARENCIA, ACCESO A LA INFORMACIÓN PÚBLICA Y PROTECCIÓN DE DATOS PERSONALES DEL ESTADO DE MÉXICO Y MUNICIPIOS</w:t>
      </w:r>
      <w:r w:rsidRPr="000E1523">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w:t>
      </w:r>
      <w:r w:rsidRPr="000E1523">
        <w:rPr>
          <w:rFonts w:ascii="Palatino Linotype" w:hAnsi="Palatino Linotype" w:cs="Arial"/>
        </w:rPr>
        <w:t>JAVIER MARTÍNEZ CRUZ</w:t>
      </w:r>
      <w:r>
        <w:rPr>
          <w:rFonts w:ascii="Palatino Linotype" w:hAnsi="Palatino Linotype" w:cs="Arial"/>
        </w:rPr>
        <w:t xml:space="preserve"> Y LUIS GUSTAVO PARRA NORIEGA</w:t>
      </w:r>
      <w:r w:rsidRPr="000E1523">
        <w:rPr>
          <w:rFonts w:ascii="Palatino Linotype" w:hAnsi="Palatino Linotype" w:cs="Arial"/>
        </w:rPr>
        <w:t>; EN LA TRIGÉSIMA SEGUNDA SESIÓN ORDINARIA CELEBRADA EL CINCO DE SEPTIEMBRE</w:t>
      </w:r>
      <w:r w:rsidRPr="000E1523">
        <w:rPr>
          <w:rFonts w:ascii="Palatino Linotype" w:hAnsi="Palatino Linotype"/>
          <w:lang w:val="es-ES_tradnl"/>
        </w:rPr>
        <w:t xml:space="preserve"> </w:t>
      </w:r>
      <w:r w:rsidRPr="000E1523">
        <w:rPr>
          <w:rFonts w:ascii="Palatino Linotype" w:hAnsi="Palatino Linotype" w:cs="Arial"/>
        </w:rPr>
        <w:t xml:space="preserve">DE DOS MIL DIECIOCHO, ANTE EL SECRETARIO TÉCNICO DEL PLENO, </w:t>
      </w:r>
      <w:r w:rsidRPr="000E1523">
        <w:rPr>
          <w:rFonts w:ascii="Palatino Linotype" w:hAnsi="Palatino Linotype"/>
          <w:lang w:val="es-ES_tradnl"/>
        </w:rPr>
        <w:t>ALEXIS TAPIA RAMÍREZ</w:t>
      </w:r>
      <w:r w:rsidRPr="000E1523">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70187" w:rsidRPr="008F36EC" w14:paraId="625AC938" w14:textId="77777777" w:rsidTr="00E23652">
        <w:trPr>
          <w:jc w:val="center"/>
        </w:trPr>
        <w:tc>
          <w:tcPr>
            <w:tcW w:w="10365" w:type="dxa"/>
            <w:gridSpan w:val="2"/>
            <w:shd w:val="clear" w:color="auto" w:fill="auto"/>
          </w:tcPr>
          <w:p w14:paraId="407CC1AC" w14:textId="77777777" w:rsidR="00570187" w:rsidRPr="008F36EC" w:rsidRDefault="00570187" w:rsidP="00E23652">
            <w:pPr>
              <w:jc w:val="center"/>
              <w:rPr>
                <w:rFonts w:ascii="Palatino Linotype" w:hAnsi="Palatino Linotype"/>
                <w:b/>
                <w:lang w:val="es-ES_tradnl"/>
              </w:rPr>
            </w:pPr>
          </w:p>
          <w:p w14:paraId="0D1EAD71" w14:textId="77777777" w:rsidR="00570187" w:rsidRPr="008F36EC" w:rsidRDefault="00570187" w:rsidP="00E23652">
            <w:pPr>
              <w:jc w:val="center"/>
              <w:rPr>
                <w:rFonts w:ascii="Palatino Linotype" w:hAnsi="Palatino Linotype"/>
                <w:b/>
                <w:lang w:val="es-ES_tradnl"/>
              </w:rPr>
            </w:pPr>
          </w:p>
          <w:p w14:paraId="73EEA779" w14:textId="77777777" w:rsidR="00570187" w:rsidRDefault="00570187" w:rsidP="00E23652">
            <w:pPr>
              <w:jc w:val="center"/>
              <w:rPr>
                <w:rFonts w:ascii="Palatino Linotype" w:hAnsi="Palatino Linotype"/>
                <w:b/>
                <w:lang w:val="es-ES_tradnl"/>
              </w:rPr>
            </w:pPr>
          </w:p>
          <w:p w14:paraId="6CF0863D" w14:textId="77777777" w:rsidR="00570187" w:rsidRPr="008F36EC" w:rsidRDefault="00570187" w:rsidP="00E23652">
            <w:pPr>
              <w:jc w:val="center"/>
              <w:rPr>
                <w:rFonts w:ascii="Palatino Linotype" w:hAnsi="Palatino Linotype"/>
                <w:b/>
                <w:lang w:val="es-ES_tradnl"/>
              </w:rPr>
            </w:pPr>
          </w:p>
        </w:tc>
      </w:tr>
      <w:tr w:rsidR="00570187" w:rsidRPr="008F36EC" w14:paraId="3B6A7992" w14:textId="77777777" w:rsidTr="00E23652">
        <w:trPr>
          <w:jc w:val="center"/>
        </w:trPr>
        <w:tc>
          <w:tcPr>
            <w:tcW w:w="10365" w:type="dxa"/>
            <w:gridSpan w:val="2"/>
            <w:shd w:val="clear" w:color="auto" w:fill="auto"/>
          </w:tcPr>
          <w:p w14:paraId="4FE65B4F" w14:textId="77777777" w:rsidR="00570187" w:rsidRPr="008F36EC" w:rsidRDefault="00570187" w:rsidP="00E23652">
            <w:pPr>
              <w:jc w:val="center"/>
              <w:rPr>
                <w:rFonts w:ascii="Palatino Linotype" w:hAnsi="Palatino Linotype"/>
                <w:b/>
                <w:lang w:val="es-ES_tradnl"/>
              </w:rPr>
            </w:pPr>
            <w:r w:rsidRPr="008F36EC">
              <w:rPr>
                <w:rFonts w:ascii="Palatino Linotype" w:hAnsi="Palatino Linotype"/>
                <w:b/>
                <w:lang w:val="es-ES_tradnl"/>
              </w:rPr>
              <w:t xml:space="preserve">Zulema Martínez Sánchez </w:t>
            </w:r>
          </w:p>
          <w:p w14:paraId="5349CA1A" w14:textId="77777777" w:rsidR="00570187" w:rsidRPr="008F36EC" w:rsidRDefault="00570187" w:rsidP="00E23652">
            <w:pPr>
              <w:jc w:val="center"/>
              <w:rPr>
                <w:rFonts w:ascii="Palatino Linotype" w:hAnsi="Palatino Linotype"/>
                <w:lang w:val="es-ES_tradnl"/>
              </w:rPr>
            </w:pPr>
            <w:r w:rsidRPr="008F36EC">
              <w:rPr>
                <w:rFonts w:ascii="Palatino Linotype" w:hAnsi="Palatino Linotype"/>
                <w:lang w:val="es-ES_tradnl"/>
              </w:rPr>
              <w:t>Comisionada Presidenta</w:t>
            </w:r>
          </w:p>
          <w:p w14:paraId="50DB3092" w14:textId="77777777" w:rsidR="00570187" w:rsidRPr="00AE24B7" w:rsidRDefault="00570187" w:rsidP="00E23652">
            <w:pPr>
              <w:jc w:val="center"/>
              <w:rPr>
                <w:rFonts w:ascii="Palatino Linotype" w:hAnsi="Palatino Linotype"/>
                <w:b/>
                <w:color w:val="FFFFFF" w:themeColor="background1"/>
                <w:lang w:val="es-ES_tradnl"/>
              </w:rPr>
            </w:pPr>
            <w:r w:rsidRPr="00AE24B7">
              <w:rPr>
                <w:rFonts w:ascii="Palatino Linotype" w:hAnsi="Palatino Linotype"/>
                <w:b/>
                <w:color w:val="FFFFFF" w:themeColor="background1"/>
                <w:lang w:val="es-ES_tradnl"/>
              </w:rPr>
              <w:t>(RÚBRICA)</w:t>
            </w:r>
          </w:p>
          <w:p w14:paraId="03E324D0" w14:textId="77777777" w:rsidR="00570187" w:rsidRPr="008F36EC" w:rsidRDefault="00570187" w:rsidP="00E23652">
            <w:pPr>
              <w:jc w:val="center"/>
              <w:rPr>
                <w:rFonts w:ascii="Palatino Linotype" w:hAnsi="Palatino Linotype"/>
                <w:b/>
                <w:lang w:val="es-ES_tradnl"/>
              </w:rPr>
            </w:pPr>
          </w:p>
          <w:p w14:paraId="3C07F5E3" w14:textId="77777777" w:rsidR="00570187" w:rsidRDefault="00570187" w:rsidP="00E23652">
            <w:pPr>
              <w:jc w:val="center"/>
              <w:rPr>
                <w:rFonts w:ascii="Palatino Linotype" w:hAnsi="Palatino Linotype"/>
                <w:b/>
                <w:lang w:val="es-ES_tradnl"/>
              </w:rPr>
            </w:pPr>
          </w:p>
          <w:p w14:paraId="259BD39B" w14:textId="77777777" w:rsidR="00570187" w:rsidRPr="008F36EC" w:rsidRDefault="00570187" w:rsidP="00E23652">
            <w:pPr>
              <w:jc w:val="center"/>
              <w:rPr>
                <w:rFonts w:ascii="Palatino Linotype" w:hAnsi="Palatino Linotype"/>
                <w:b/>
                <w:lang w:val="es-ES_tradnl"/>
              </w:rPr>
            </w:pPr>
          </w:p>
          <w:p w14:paraId="1870D365" w14:textId="77777777" w:rsidR="00570187" w:rsidRPr="008F36EC" w:rsidRDefault="00570187" w:rsidP="00E23652">
            <w:pPr>
              <w:rPr>
                <w:rFonts w:ascii="Palatino Linotype" w:hAnsi="Palatino Linotype"/>
                <w:b/>
                <w:lang w:val="es-ES_tradnl"/>
              </w:rPr>
            </w:pPr>
          </w:p>
        </w:tc>
      </w:tr>
      <w:tr w:rsidR="00570187" w:rsidRPr="008F36EC" w14:paraId="03D73AD8" w14:textId="77777777" w:rsidTr="00E23652">
        <w:trPr>
          <w:jc w:val="center"/>
        </w:trPr>
        <w:tc>
          <w:tcPr>
            <w:tcW w:w="5182" w:type="dxa"/>
            <w:shd w:val="clear" w:color="auto" w:fill="auto"/>
          </w:tcPr>
          <w:p w14:paraId="7EC6B27F" w14:textId="77777777" w:rsidR="00570187" w:rsidRPr="008F36EC" w:rsidRDefault="00570187" w:rsidP="00E23652">
            <w:pPr>
              <w:jc w:val="center"/>
              <w:rPr>
                <w:rFonts w:ascii="Palatino Linotype" w:hAnsi="Palatino Linotype"/>
                <w:b/>
                <w:lang w:val="es-ES_tradnl"/>
              </w:rPr>
            </w:pPr>
            <w:r w:rsidRPr="008F36EC">
              <w:rPr>
                <w:rFonts w:ascii="Palatino Linotype" w:hAnsi="Palatino Linotype"/>
                <w:b/>
                <w:lang w:val="es-ES_tradnl"/>
              </w:rPr>
              <w:t>Eva Abaid Yapur</w:t>
            </w:r>
          </w:p>
          <w:p w14:paraId="27BAB7E3" w14:textId="77777777" w:rsidR="00570187" w:rsidRPr="008F36EC" w:rsidRDefault="00570187" w:rsidP="00E23652">
            <w:pPr>
              <w:jc w:val="center"/>
              <w:rPr>
                <w:rFonts w:ascii="Palatino Linotype" w:hAnsi="Palatino Linotype"/>
                <w:lang w:val="es-ES_tradnl"/>
              </w:rPr>
            </w:pPr>
            <w:r w:rsidRPr="008F36EC">
              <w:rPr>
                <w:rFonts w:ascii="Palatino Linotype" w:hAnsi="Palatino Linotype"/>
                <w:lang w:val="es-ES_tradnl"/>
              </w:rPr>
              <w:t>Comisionada</w:t>
            </w:r>
          </w:p>
          <w:p w14:paraId="412D3BC8" w14:textId="77777777" w:rsidR="00570187" w:rsidRPr="008F36EC" w:rsidRDefault="00570187" w:rsidP="00E23652">
            <w:pPr>
              <w:jc w:val="center"/>
              <w:rPr>
                <w:rFonts w:ascii="Palatino Linotype" w:hAnsi="Palatino Linotype"/>
                <w:b/>
                <w:lang w:val="es-ES_tradnl"/>
              </w:rPr>
            </w:pPr>
            <w:r w:rsidRPr="00AE24B7">
              <w:rPr>
                <w:rFonts w:ascii="Palatino Linotype" w:hAnsi="Palatino Linotype"/>
                <w:b/>
                <w:color w:val="FFFFFF" w:themeColor="background1"/>
                <w:lang w:val="es-ES_tradnl"/>
              </w:rPr>
              <w:t>(RÚBRICA)</w:t>
            </w:r>
          </w:p>
        </w:tc>
        <w:tc>
          <w:tcPr>
            <w:tcW w:w="5183" w:type="dxa"/>
            <w:shd w:val="clear" w:color="auto" w:fill="auto"/>
          </w:tcPr>
          <w:p w14:paraId="7F5B49F5" w14:textId="77777777" w:rsidR="00570187" w:rsidRPr="008F36EC" w:rsidRDefault="00570187" w:rsidP="00E23652">
            <w:pPr>
              <w:jc w:val="center"/>
              <w:rPr>
                <w:rFonts w:ascii="Palatino Linotype" w:hAnsi="Palatino Linotype"/>
                <w:b/>
                <w:lang w:val="es-ES_tradnl"/>
              </w:rPr>
            </w:pPr>
            <w:r w:rsidRPr="008F36EC">
              <w:rPr>
                <w:rFonts w:ascii="Palatino Linotype" w:hAnsi="Palatino Linotype"/>
                <w:b/>
                <w:lang w:val="es-ES_tradnl"/>
              </w:rPr>
              <w:t>José Guadalupe Luna Hernández</w:t>
            </w:r>
          </w:p>
          <w:p w14:paraId="6C314831" w14:textId="77777777" w:rsidR="00570187" w:rsidRPr="008F36EC" w:rsidRDefault="00570187" w:rsidP="00E23652">
            <w:pPr>
              <w:jc w:val="center"/>
              <w:rPr>
                <w:rFonts w:ascii="Palatino Linotype" w:hAnsi="Palatino Linotype"/>
                <w:lang w:val="es-ES_tradnl"/>
              </w:rPr>
            </w:pPr>
            <w:r w:rsidRPr="008F36EC">
              <w:rPr>
                <w:rFonts w:ascii="Palatino Linotype" w:hAnsi="Palatino Linotype"/>
                <w:lang w:val="es-ES_tradnl"/>
              </w:rPr>
              <w:t>Comisionado</w:t>
            </w:r>
          </w:p>
          <w:p w14:paraId="39AB7A4F" w14:textId="77777777" w:rsidR="00570187" w:rsidRPr="00AE24B7" w:rsidRDefault="00570187" w:rsidP="00E23652">
            <w:pPr>
              <w:jc w:val="center"/>
              <w:rPr>
                <w:rFonts w:ascii="Palatino Linotype" w:hAnsi="Palatino Linotype"/>
                <w:b/>
                <w:color w:val="FFFFFF" w:themeColor="background1"/>
                <w:lang w:val="es-ES_tradnl"/>
              </w:rPr>
            </w:pPr>
            <w:r w:rsidRPr="00AE24B7">
              <w:rPr>
                <w:rFonts w:ascii="Palatino Linotype" w:hAnsi="Palatino Linotype"/>
                <w:b/>
                <w:color w:val="FFFFFF" w:themeColor="background1"/>
                <w:lang w:val="es-ES_tradnl"/>
              </w:rPr>
              <w:t>(RÚBRICA)</w:t>
            </w:r>
          </w:p>
          <w:p w14:paraId="028001F1" w14:textId="77777777" w:rsidR="00570187" w:rsidRPr="008F36EC" w:rsidRDefault="00570187" w:rsidP="00E23652">
            <w:pPr>
              <w:jc w:val="center"/>
              <w:rPr>
                <w:rFonts w:ascii="Palatino Linotype" w:hAnsi="Palatino Linotype"/>
                <w:b/>
                <w:lang w:val="es-ES_tradnl"/>
              </w:rPr>
            </w:pPr>
          </w:p>
        </w:tc>
      </w:tr>
      <w:tr w:rsidR="00570187" w:rsidRPr="008F36EC" w14:paraId="15DED6D4" w14:textId="77777777" w:rsidTr="00E23652">
        <w:trPr>
          <w:jc w:val="center"/>
        </w:trPr>
        <w:tc>
          <w:tcPr>
            <w:tcW w:w="5182" w:type="dxa"/>
            <w:shd w:val="clear" w:color="auto" w:fill="auto"/>
          </w:tcPr>
          <w:p w14:paraId="72F91E1A" w14:textId="77777777" w:rsidR="00570187" w:rsidRPr="008F36EC" w:rsidRDefault="00570187" w:rsidP="00E23652">
            <w:pPr>
              <w:jc w:val="center"/>
              <w:rPr>
                <w:rFonts w:ascii="Palatino Linotype" w:hAnsi="Palatino Linotype"/>
                <w:b/>
                <w:lang w:val="es-ES_tradnl"/>
              </w:rPr>
            </w:pPr>
          </w:p>
          <w:p w14:paraId="5A04ADAA" w14:textId="77777777" w:rsidR="00570187" w:rsidRDefault="00570187" w:rsidP="00E23652">
            <w:pPr>
              <w:jc w:val="center"/>
              <w:rPr>
                <w:rFonts w:ascii="Palatino Linotype" w:hAnsi="Palatino Linotype"/>
                <w:b/>
                <w:lang w:val="es-ES_tradnl"/>
              </w:rPr>
            </w:pPr>
          </w:p>
          <w:p w14:paraId="6611A484" w14:textId="77777777" w:rsidR="00570187" w:rsidRPr="008F36EC" w:rsidRDefault="00570187" w:rsidP="00E23652">
            <w:pPr>
              <w:jc w:val="center"/>
              <w:rPr>
                <w:rFonts w:ascii="Palatino Linotype" w:hAnsi="Palatino Linotype"/>
                <w:b/>
                <w:lang w:val="es-ES_tradnl"/>
              </w:rPr>
            </w:pPr>
          </w:p>
          <w:p w14:paraId="008748C6" w14:textId="77777777" w:rsidR="00570187" w:rsidRPr="008F36EC" w:rsidRDefault="00570187" w:rsidP="00E23652">
            <w:pPr>
              <w:jc w:val="center"/>
              <w:rPr>
                <w:rFonts w:ascii="Palatino Linotype" w:hAnsi="Palatino Linotype"/>
                <w:b/>
                <w:lang w:val="es-ES_tradnl"/>
              </w:rPr>
            </w:pPr>
            <w:r w:rsidRPr="008F36EC">
              <w:rPr>
                <w:rFonts w:ascii="Palatino Linotype" w:hAnsi="Palatino Linotype"/>
                <w:b/>
                <w:lang w:val="es-ES_tradnl"/>
              </w:rPr>
              <w:t>Javier Martínez Cruz</w:t>
            </w:r>
          </w:p>
          <w:p w14:paraId="60FF8AA0" w14:textId="77777777" w:rsidR="00570187" w:rsidRDefault="00570187" w:rsidP="00E23652">
            <w:pPr>
              <w:jc w:val="center"/>
              <w:rPr>
                <w:rFonts w:ascii="Palatino Linotype" w:hAnsi="Palatino Linotype"/>
                <w:lang w:val="es-ES_tradnl"/>
              </w:rPr>
            </w:pPr>
            <w:r w:rsidRPr="008F36EC">
              <w:rPr>
                <w:rFonts w:ascii="Palatino Linotype" w:hAnsi="Palatino Linotype"/>
                <w:lang w:val="es-ES_tradnl"/>
              </w:rPr>
              <w:t>Comisionado</w:t>
            </w:r>
          </w:p>
          <w:p w14:paraId="46760CE5" w14:textId="77777777" w:rsidR="00570187" w:rsidRPr="00AE24B7" w:rsidRDefault="00570187" w:rsidP="00E23652">
            <w:pPr>
              <w:jc w:val="center"/>
              <w:rPr>
                <w:rFonts w:ascii="Palatino Linotype" w:hAnsi="Palatino Linotype"/>
                <w:b/>
                <w:color w:val="FFFFFF" w:themeColor="background1"/>
                <w:lang w:val="es-ES_tradnl"/>
              </w:rPr>
            </w:pPr>
            <w:r w:rsidRPr="00AE24B7">
              <w:rPr>
                <w:rFonts w:ascii="Palatino Linotype" w:hAnsi="Palatino Linotype"/>
                <w:b/>
                <w:color w:val="FFFFFF" w:themeColor="background1"/>
                <w:lang w:val="es-ES_tradnl"/>
              </w:rPr>
              <w:t>(RÚBRICA)</w:t>
            </w:r>
          </w:p>
          <w:p w14:paraId="39D97A4B" w14:textId="77777777" w:rsidR="00570187" w:rsidRPr="008F36EC" w:rsidRDefault="00570187" w:rsidP="00E23652">
            <w:pPr>
              <w:jc w:val="center"/>
              <w:rPr>
                <w:rFonts w:ascii="Palatino Linotype" w:hAnsi="Palatino Linotype"/>
                <w:lang w:val="es-ES_tradnl"/>
              </w:rPr>
            </w:pPr>
          </w:p>
        </w:tc>
        <w:tc>
          <w:tcPr>
            <w:tcW w:w="5183" w:type="dxa"/>
            <w:shd w:val="clear" w:color="auto" w:fill="auto"/>
          </w:tcPr>
          <w:p w14:paraId="67356590" w14:textId="77777777" w:rsidR="00570187" w:rsidRPr="008F36EC" w:rsidRDefault="00570187" w:rsidP="00E23652">
            <w:pPr>
              <w:rPr>
                <w:rFonts w:ascii="Palatino Linotype" w:hAnsi="Palatino Linotype"/>
                <w:b/>
                <w:lang w:val="es-ES_tradnl"/>
              </w:rPr>
            </w:pPr>
          </w:p>
          <w:p w14:paraId="068628BF" w14:textId="77777777" w:rsidR="00570187" w:rsidRDefault="00570187" w:rsidP="00E23652">
            <w:pPr>
              <w:jc w:val="center"/>
              <w:rPr>
                <w:rFonts w:ascii="Palatino Linotype" w:hAnsi="Palatino Linotype"/>
                <w:b/>
                <w:lang w:val="es-ES_tradnl"/>
              </w:rPr>
            </w:pPr>
          </w:p>
          <w:p w14:paraId="650A1D80" w14:textId="77777777" w:rsidR="00AE24B7" w:rsidRDefault="00AE24B7" w:rsidP="00E23652">
            <w:pPr>
              <w:jc w:val="center"/>
              <w:rPr>
                <w:rFonts w:ascii="Palatino Linotype" w:hAnsi="Palatino Linotype"/>
                <w:b/>
                <w:lang w:val="es-ES_tradnl"/>
              </w:rPr>
            </w:pPr>
          </w:p>
          <w:p w14:paraId="63D5DC49" w14:textId="762B66B9" w:rsidR="00570187" w:rsidRPr="008F36EC" w:rsidRDefault="00ED28D3" w:rsidP="00E23652">
            <w:pPr>
              <w:jc w:val="center"/>
              <w:rPr>
                <w:rFonts w:ascii="Palatino Linotype" w:hAnsi="Palatino Linotype"/>
                <w:b/>
                <w:lang w:val="es-ES_tradnl"/>
              </w:rPr>
            </w:pPr>
            <w:r>
              <w:rPr>
                <w:rFonts w:ascii="Palatino Linotype" w:hAnsi="Palatino Linotype"/>
                <w:b/>
                <w:lang w:val="es-ES_tradnl"/>
              </w:rPr>
              <w:t>Luis Gustavo P</w:t>
            </w:r>
            <w:r w:rsidR="00570187">
              <w:rPr>
                <w:rFonts w:ascii="Palatino Linotype" w:hAnsi="Palatino Linotype"/>
                <w:b/>
                <w:lang w:val="es-ES_tradnl"/>
              </w:rPr>
              <w:t>arra Noriega</w:t>
            </w:r>
          </w:p>
          <w:p w14:paraId="1E70BF81" w14:textId="77777777" w:rsidR="00570187" w:rsidRDefault="00570187" w:rsidP="00E23652">
            <w:pPr>
              <w:jc w:val="center"/>
              <w:rPr>
                <w:rFonts w:ascii="Palatino Linotype" w:hAnsi="Palatino Linotype"/>
                <w:lang w:val="es-ES_tradnl"/>
              </w:rPr>
            </w:pPr>
            <w:r w:rsidRPr="008F36EC">
              <w:rPr>
                <w:rFonts w:ascii="Palatino Linotype" w:hAnsi="Palatino Linotype"/>
                <w:lang w:val="es-ES_tradnl"/>
              </w:rPr>
              <w:t>Comisionado</w:t>
            </w:r>
          </w:p>
          <w:p w14:paraId="666F6950" w14:textId="77777777" w:rsidR="00570187" w:rsidRPr="00AE24B7" w:rsidRDefault="00570187" w:rsidP="00E23652">
            <w:pPr>
              <w:jc w:val="center"/>
              <w:rPr>
                <w:rFonts w:ascii="Palatino Linotype" w:hAnsi="Palatino Linotype"/>
                <w:b/>
                <w:color w:val="FFFFFF" w:themeColor="background1"/>
                <w:lang w:val="es-ES_tradnl"/>
              </w:rPr>
            </w:pPr>
            <w:r w:rsidRPr="00AE24B7">
              <w:rPr>
                <w:rFonts w:ascii="Palatino Linotype" w:hAnsi="Palatino Linotype"/>
                <w:b/>
                <w:color w:val="FFFFFF" w:themeColor="background1"/>
                <w:lang w:val="es-ES_tradnl"/>
              </w:rPr>
              <w:t>(RÚBRICA)</w:t>
            </w:r>
          </w:p>
          <w:p w14:paraId="5B281DC5" w14:textId="77777777" w:rsidR="00570187" w:rsidRDefault="00570187" w:rsidP="00E23652">
            <w:pPr>
              <w:rPr>
                <w:rFonts w:ascii="Palatino Linotype" w:hAnsi="Palatino Linotype"/>
                <w:b/>
                <w:lang w:val="es-ES_tradnl"/>
              </w:rPr>
            </w:pPr>
          </w:p>
          <w:p w14:paraId="4DE15988" w14:textId="77777777" w:rsidR="00570187" w:rsidRDefault="00570187" w:rsidP="00E23652">
            <w:pPr>
              <w:rPr>
                <w:rFonts w:ascii="Palatino Linotype" w:hAnsi="Palatino Linotype"/>
                <w:b/>
                <w:lang w:val="es-ES_tradnl"/>
              </w:rPr>
            </w:pPr>
          </w:p>
          <w:p w14:paraId="5934A0BA" w14:textId="77777777" w:rsidR="00570187" w:rsidRDefault="00570187" w:rsidP="00E23652">
            <w:pPr>
              <w:rPr>
                <w:rFonts w:ascii="Palatino Linotype" w:hAnsi="Palatino Linotype"/>
                <w:b/>
                <w:lang w:val="es-ES_tradnl"/>
              </w:rPr>
            </w:pPr>
          </w:p>
          <w:p w14:paraId="2D0AE423" w14:textId="77777777" w:rsidR="00570187" w:rsidRPr="008F36EC" w:rsidRDefault="00570187" w:rsidP="00E23652">
            <w:pPr>
              <w:rPr>
                <w:rFonts w:ascii="Palatino Linotype" w:hAnsi="Palatino Linotype"/>
                <w:b/>
                <w:lang w:val="es-ES_tradnl"/>
              </w:rPr>
            </w:pPr>
          </w:p>
        </w:tc>
      </w:tr>
      <w:tr w:rsidR="00570187" w:rsidRPr="008F36EC" w14:paraId="741023C2" w14:textId="77777777" w:rsidTr="00E23652">
        <w:trPr>
          <w:jc w:val="center"/>
        </w:trPr>
        <w:tc>
          <w:tcPr>
            <w:tcW w:w="10365" w:type="dxa"/>
            <w:gridSpan w:val="2"/>
            <w:shd w:val="clear" w:color="auto" w:fill="auto"/>
          </w:tcPr>
          <w:p w14:paraId="20E43AC4" w14:textId="77777777" w:rsidR="00570187" w:rsidRPr="008F36EC" w:rsidRDefault="00570187" w:rsidP="00E23652">
            <w:pPr>
              <w:jc w:val="center"/>
              <w:rPr>
                <w:rFonts w:ascii="Palatino Linotype" w:hAnsi="Palatino Linotype"/>
                <w:b/>
                <w:lang w:val="es-ES_tradnl"/>
              </w:rPr>
            </w:pPr>
            <w:r w:rsidRPr="008F36EC">
              <w:rPr>
                <w:rFonts w:ascii="Palatino Linotype" w:hAnsi="Palatino Linotype"/>
                <w:b/>
                <w:lang w:val="es-ES_tradnl"/>
              </w:rPr>
              <w:t xml:space="preserve">Alexis Tapia Ramírez </w:t>
            </w:r>
          </w:p>
          <w:p w14:paraId="6EAF2A12" w14:textId="77777777" w:rsidR="00570187" w:rsidRPr="008F36EC" w:rsidRDefault="00570187" w:rsidP="00E23652">
            <w:pPr>
              <w:jc w:val="center"/>
              <w:rPr>
                <w:rFonts w:ascii="Palatino Linotype" w:hAnsi="Palatino Linotype"/>
                <w:lang w:val="es-ES_tradnl"/>
              </w:rPr>
            </w:pPr>
            <w:r w:rsidRPr="008F36EC">
              <w:rPr>
                <w:rFonts w:ascii="Palatino Linotype" w:hAnsi="Palatino Linotype"/>
                <w:lang w:val="es-ES_tradnl"/>
              </w:rPr>
              <w:t>Secretario Técnico del Pleno</w:t>
            </w:r>
          </w:p>
          <w:p w14:paraId="50EDEF92" w14:textId="77777777" w:rsidR="00570187" w:rsidRPr="00AE24B7" w:rsidRDefault="00570187" w:rsidP="00E23652">
            <w:pPr>
              <w:jc w:val="center"/>
              <w:rPr>
                <w:rFonts w:ascii="Palatino Linotype" w:hAnsi="Palatino Linotype"/>
                <w:b/>
                <w:color w:val="FFFFFF" w:themeColor="background1"/>
                <w:lang w:val="es-ES_tradnl"/>
              </w:rPr>
            </w:pPr>
            <w:r w:rsidRPr="00AE24B7">
              <w:rPr>
                <w:rFonts w:ascii="Palatino Linotype" w:hAnsi="Palatino Linotype"/>
                <w:b/>
                <w:color w:val="FFFFFF" w:themeColor="background1"/>
                <w:lang w:val="es-ES_tradnl"/>
              </w:rPr>
              <w:t>(RÚBRICA)</w:t>
            </w:r>
          </w:p>
          <w:p w14:paraId="530C97C5" w14:textId="77777777" w:rsidR="00570187" w:rsidRPr="008F36EC" w:rsidRDefault="00570187" w:rsidP="00E23652">
            <w:pPr>
              <w:jc w:val="center"/>
              <w:rPr>
                <w:rFonts w:ascii="Palatino Linotype" w:hAnsi="Palatino Linotype"/>
                <w:b/>
                <w:lang w:val="es-ES_tradnl"/>
              </w:rPr>
            </w:pPr>
          </w:p>
          <w:p w14:paraId="25273157" w14:textId="77777777" w:rsidR="00570187" w:rsidRPr="008F36EC" w:rsidRDefault="00570187" w:rsidP="00E23652">
            <w:pPr>
              <w:jc w:val="center"/>
              <w:rPr>
                <w:rFonts w:ascii="Palatino Linotype" w:hAnsi="Palatino Linotype"/>
                <w:b/>
                <w:lang w:val="es-ES_tradnl"/>
              </w:rPr>
            </w:pPr>
          </w:p>
          <w:p w14:paraId="6B9CA919" w14:textId="77777777" w:rsidR="00570187" w:rsidRPr="008F36EC" w:rsidRDefault="00570187" w:rsidP="00E23652">
            <w:pPr>
              <w:jc w:val="center"/>
              <w:rPr>
                <w:rFonts w:ascii="Palatino Linotype" w:hAnsi="Palatino Linotype"/>
                <w:b/>
                <w:lang w:val="es-ES_tradnl"/>
              </w:rPr>
            </w:pPr>
          </w:p>
        </w:tc>
      </w:tr>
    </w:tbl>
    <w:p w14:paraId="0F356B96" w14:textId="77777777" w:rsidR="00570187" w:rsidRDefault="00570187" w:rsidP="00F85394">
      <w:pPr>
        <w:jc w:val="both"/>
        <w:rPr>
          <w:rFonts w:ascii="Palatino Linotype" w:hAnsi="Palatino Linotype" w:cs="Arial"/>
          <w:sz w:val="22"/>
        </w:rPr>
      </w:pPr>
    </w:p>
    <w:p w14:paraId="6B818BB7" w14:textId="6BBCC608" w:rsidR="0047532B" w:rsidRPr="00D62343" w:rsidRDefault="0047532B" w:rsidP="00F85394">
      <w:pPr>
        <w:jc w:val="both"/>
        <w:rPr>
          <w:rFonts w:ascii="Palatino Linotype" w:hAnsi="Palatino Linotype" w:cs="Arial"/>
          <w:sz w:val="22"/>
        </w:rPr>
      </w:pPr>
      <w:r w:rsidRPr="00D62343">
        <w:rPr>
          <w:rFonts w:ascii="Palatino Linotype" w:hAnsi="Palatino Linotype" w:cs="Arial"/>
          <w:sz w:val="22"/>
        </w:rPr>
        <w:t xml:space="preserve">Esta hoja corresponde a la resolución de fecha </w:t>
      </w:r>
      <w:r w:rsidR="00047CDD" w:rsidRPr="00D62343">
        <w:rPr>
          <w:rFonts w:ascii="Palatino Linotype" w:hAnsi="Palatino Linotype" w:cs="Arial"/>
          <w:sz w:val="22"/>
        </w:rPr>
        <w:t>cinco de septiembre</w:t>
      </w:r>
      <w:r w:rsidR="006D426D" w:rsidRPr="00D62343">
        <w:rPr>
          <w:rFonts w:ascii="Palatino Linotype" w:hAnsi="Palatino Linotype" w:cs="Arial"/>
          <w:sz w:val="22"/>
        </w:rPr>
        <w:t xml:space="preserve"> </w:t>
      </w:r>
      <w:r w:rsidR="00DA4C34" w:rsidRPr="00D62343">
        <w:rPr>
          <w:rFonts w:ascii="Palatino Linotype" w:hAnsi="Palatino Linotype" w:cs="Arial"/>
          <w:sz w:val="22"/>
        </w:rPr>
        <w:t>de dos mil dieciocho</w:t>
      </w:r>
      <w:r w:rsidRPr="00D62343">
        <w:rPr>
          <w:rFonts w:ascii="Palatino Linotype" w:hAnsi="Palatino Linotype" w:cs="Arial"/>
          <w:sz w:val="22"/>
        </w:rPr>
        <w:t xml:space="preserve">, emitida en </w:t>
      </w:r>
      <w:r w:rsidR="00047CDD" w:rsidRPr="00D62343">
        <w:rPr>
          <w:rFonts w:ascii="Palatino Linotype" w:hAnsi="Palatino Linotype" w:cs="Arial"/>
          <w:sz w:val="22"/>
        </w:rPr>
        <w:t>los</w:t>
      </w:r>
      <w:r w:rsidR="00DA4C34" w:rsidRPr="00D62343">
        <w:rPr>
          <w:rFonts w:ascii="Palatino Linotype" w:hAnsi="Palatino Linotype" w:cs="Arial"/>
          <w:sz w:val="22"/>
        </w:rPr>
        <w:t xml:space="preserve"> recurso</w:t>
      </w:r>
      <w:r w:rsidR="00047CDD" w:rsidRPr="00D62343">
        <w:rPr>
          <w:rFonts w:ascii="Palatino Linotype" w:hAnsi="Palatino Linotype" w:cs="Arial"/>
          <w:sz w:val="22"/>
        </w:rPr>
        <w:t>s</w:t>
      </w:r>
      <w:r w:rsidR="00DA4C34" w:rsidRPr="00D62343">
        <w:rPr>
          <w:rFonts w:ascii="Palatino Linotype" w:hAnsi="Palatino Linotype" w:cs="Arial"/>
          <w:sz w:val="22"/>
        </w:rPr>
        <w:t xml:space="preserve"> de revisión número</w:t>
      </w:r>
      <w:r w:rsidR="00047CDD" w:rsidRPr="00D62343">
        <w:rPr>
          <w:rFonts w:ascii="Palatino Linotype" w:hAnsi="Palatino Linotype" w:cs="Arial"/>
          <w:sz w:val="22"/>
        </w:rPr>
        <w:t>s</w:t>
      </w:r>
      <w:r w:rsidR="00DA4C34" w:rsidRPr="00D62343">
        <w:rPr>
          <w:rFonts w:ascii="Palatino Linotype" w:hAnsi="Palatino Linotype" w:cs="Arial"/>
          <w:sz w:val="22"/>
        </w:rPr>
        <w:t xml:space="preserve"> </w:t>
      </w:r>
      <w:r w:rsidR="00047CDD" w:rsidRPr="00D62343">
        <w:rPr>
          <w:rFonts w:ascii="Palatino Linotype" w:hAnsi="Palatino Linotype" w:cs="Arial"/>
          <w:sz w:val="22"/>
        </w:rPr>
        <w:t>02672/INFOEM/IP/RR/2018, 02673/INFOEM/IP/RR/2018, 02674/INFOEM/IP/RR/2018 y 02679/INFOEM/IP/RR/2018  acumulados.</w:t>
      </w:r>
    </w:p>
    <w:p w14:paraId="63D9CBE9" w14:textId="77777777" w:rsidR="0047532B" w:rsidRPr="00A15FAD" w:rsidRDefault="0047532B" w:rsidP="00F85394">
      <w:pPr>
        <w:jc w:val="both"/>
        <w:rPr>
          <w:rFonts w:ascii="Palatino Linotype" w:hAnsi="Palatino Linotype" w:cs="Arial"/>
          <w:sz w:val="22"/>
        </w:rPr>
      </w:pPr>
      <w:r w:rsidRPr="00D62343">
        <w:rPr>
          <w:rFonts w:ascii="Palatino Linotype" w:hAnsi="Palatino Linotype" w:cs="Arial"/>
          <w:sz w:val="22"/>
        </w:rPr>
        <w:t>YSM/ATU</w:t>
      </w:r>
    </w:p>
    <w:p w14:paraId="141FAA2C" w14:textId="5904AEDF" w:rsidR="00FE4D07" w:rsidRPr="00A15FAD" w:rsidRDefault="00FE4D07" w:rsidP="00F85394"/>
    <w:sectPr w:rsidR="00FE4D07" w:rsidRPr="00A15FAD" w:rsidSect="006D36AB">
      <w:headerReference w:type="default" r:id="rId31"/>
      <w:footerReference w:type="default" r:id="rId32"/>
      <w:headerReference w:type="first" r:id="rId33"/>
      <w:footerReference w:type="first" r:id="rId3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B11AB" w14:textId="77777777" w:rsidR="001579B3" w:rsidRDefault="001579B3" w:rsidP="00C80F8C">
      <w:r>
        <w:separator/>
      </w:r>
    </w:p>
  </w:endnote>
  <w:endnote w:type="continuationSeparator" w:id="0">
    <w:p w14:paraId="24844CB5" w14:textId="77777777" w:rsidR="001579B3" w:rsidRDefault="001579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210555" w:rsidRPr="00A54CF4" w:rsidRDefault="00210555"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E0934">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E0934">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210555" w:rsidRPr="00F12350" w:rsidRDefault="0021055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E093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E0934">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1A73F3BB" w14:textId="77777777" w:rsidR="00210555" w:rsidRDefault="002105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97EA0" w14:textId="77777777" w:rsidR="001579B3" w:rsidRDefault="001579B3" w:rsidP="00C80F8C">
      <w:r>
        <w:separator/>
      </w:r>
    </w:p>
  </w:footnote>
  <w:footnote w:type="continuationSeparator" w:id="0">
    <w:p w14:paraId="21982A08" w14:textId="77777777" w:rsidR="001579B3" w:rsidRDefault="001579B3" w:rsidP="00C80F8C">
      <w:r>
        <w:continuationSeparator/>
      </w:r>
    </w:p>
  </w:footnote>
  <w:footnote w:id="1">
    <w:p w14:paraId="006C5768" w14:textId="77777777" w:rsidR="00210555" w:rsidRDefault="00210555" w:rsidP="00B7509F">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5761F005" w14:textId="77777777" w:rsidR="00210555" w:rsidRPr="008C3786" w:rsidRDefault="00210555" w:rsidP="00B7509F">
      <w:pPr>
        <w:pStyle w:val="Textonotapie"/>
        <w:jc w:val="both"/>
        <w:rPr>
          <w:rFonts w:ascii="Palatino Linotype" w:hAnsi="Palatino Linotype"/>
          <w:sz w:val="16"/>
          <w:szCs w:val="16"/>
        </w:rPr>
      </w:pPr>
      <w:r>
        <w:rPr>
          <w:rFonts w:ascii="Palatino Linotype" w:hAnsi="Palatino Linotype"/>
          <w:sz w:val="16"/>
          <w:szCs w:val="16"/>
        </w:rPr>
        <w:t>…</w:t>
      </w:r>
    </w:p>
    <w:p w14:paraId="6341D558" w14:textId="77777777" w:rsidR="00210555" w:rsidRPr="008C3786" w:rsidRDefault="00210555" w:rsidP="00B7509F">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210555" w:rsidRPr="008A510F" w14:paraId="01CF47D4" w14:textId="77777777" w:rsidTr="00646F03">
      <w:tc>
        <w:tcPr>
          <w:tcW w:w="2552" w:type="dxa"/>
          <w:shd w:val="clear" w:color="auto" w:fill="auto"/>
          <w:vAlign w:val="center"/>
        </w:tcPr>
        <w:p w14:paraId="3240D199" w14:textId="77777777" w:rsidR="00210555" w:rsidRPr="008A510F" w:rsidRDefault="00210555" w:rsidP="00306E78">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14:paraId="7BB5A030" w14:textId="6097A0E3" w:rsidR="00210555" w:rsidRPr="008A510F" w:rsidRDefault="00210555" w:rsidP="00142997">
          <w:pPr>
            <w:ind w:right="176"/>
            <w:jc w:val="both"/>
            <w:rPr>
              <w:rFonts w:ascii="Palatino Linotype" w:hAnsi="Palatino Linotype"/>
              <w:b/>
              <w:sz w:val="22"/>
              <w:szCs w:val="22"/>
              <w:lang w:val="es-ES_tradnl"/>
            </w:rPr>
          </w:pPr>
          <w:r w:rsidRPr="00ED43C1">
            <w:rPr>
              <w:rFonts w:ascii="Palatino Linotype" w:hAnsi="Palatino Linotype"/>
              <w:b/>
              <w:sz w:val="22"/>
              <w:szCs w:val="22"/>
              <w:lang w:val="es-ES_tradnl"/>
            </w:rPr>
            <w:t>02672/INFOEM/IP/RR/2018 y acumulados</w:t>
          </w:r>
        </w:p>
      </w:tc>
    </w:tr>
    <w:tr w:rsidR="00210555" w:rsidRPr="008A510F" w14:paraId="2121003D" w14:textId="77777777" w:rsidTr="00646F03">
      <w:trPr>
        <w:trHeight w:val="228"/>
      </w:trPr>
      <w:tc>
        <w:tcPr>
          <w:tcW w:w="2552" w:type="dxa"/>
          <w:shd w:val="clear" w:color="auto" w:fill="auto"/>
          <w:vAlign w:val="center"/>
        </w:tcPr>
        <w:p w14:paraId="08034332" w14:textId="77777777" w:rsidR="00210555" w:rsidRPr="008A510F" w:rsidRDefault="0021055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14:paraId="00358AF8" w14:textId="4B87A421" w:rsidR="00210555" w:rsidRPr="008A510F" w:rsidRDefault="00210555" w:rsidP="00ED43C1">
          <w:pPr>
            <w:ind w:right="176"/>
            <w:jc w:val="both"/>
            <w:rPr>
              <w:rFonts w:ascii="Palatino Linotype" w:hAnsi="Palatino Linotype"/>
              <w:b/>
              <w:sz w:val="22"/>
              <w:szCs w:val="22"/>
              <w:lang w:val="es-ES_tradnl"/>
            </w:rPr>
          </w:pPr>
          <w:r w:rsidRPr="00577B36">
            <w:rPr>
              <w:rFonts w:ascii="Palatino Linotype" w:hAnsi="Palatino Linotype"/>
              <w:b/>
              <w:sz w:val="22"/>
              <w:szCs w:val="22"/>
              <w:lang w:val="es-ES_tradnl"/>
            </w:rPr>
            <w:t xml:space="preserve">Ayuntamiento de </w:t>
          </w:r>
          <w:r>
            <w:rPr>
              <w:rFonts w:ascii="Palatino Linotype" w:hAnsi="Palatino Linotype"/>
              <w:b/>
              <w:sz w:val="22"/>
              <w:szCs w:val="22"/>
              <w:lang w:val="es-ES_tradnl"/>
            </w:rPr>
            <w:t>Coyotepec</w:t>
          </w:r>
        </w:p>
      </w:tc>
    </w:tr>
    <w:tr w:rsidR="00210555" w:rsidRPr="008A510F" w14:paraId="103E6479" w14:textId="77777777" w:rsidTr="00646F03">
      <w:tc>
        <w:tcPr>
          <w:tcW w:w="2552" w:type="dxa"/>
          <w:shd w:val="clear" w:color="auto" w:fill="auto"/>
          <w:vAlign w:val="center"/>
        </w:tcPr>
        <w:p w14:paraId="0A12D891" w14:textId="77777777" w:rsidR="00210555" w:rsidRPr="008A510F" w:rsidRDefault="0021055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14:paraId="100AFAA6" w14:textId="77777777" w:rsidR="00210555" w:rsidRPr="008A510F" w:rsidRDefault="00210555" w:rsidP="00646F0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44A12D97" w14:textId="70DE2B63" w:rsidR="00210555" w:rsidRDefault="0021055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210555" w:rsidRDefault="00210555" w:rsidP="00731791">
    <w:pPr>
      <w:pStyle w:val="Encabezado"/>
      <w:jc w:val="both"/>
      <w:rPr>
        <w:rFonts w:ascii="Palatino Linotype" w:hAnsi="Palatino Linotype"/>
        <w:sz w:val="16"/>
      </w:rPr>
    </w:pPr>
  </w:p>
  <w:tbl>
    <w:tblPr>
      <w:tblStyle w:val="Tablaconcuadrcula"/>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162"/>
    </w:tblGrid>
    <w:tr w:rsidR="00210555" w14:paraId="1675748B" w14:textId="77777777" w:rsidTr="00731791">
      <w:tc>
        <w:tcPr>
          <w:tcW w:w="2552" w:type="dxa"/>
        </w:tcPr>
        <w:p w14:paraId="488BD4D9" w14:textId="04F91778" w:rsidR="00210555" w:rsidRPr="00731791" w:rsidRDefault="00210555" w:rsidP="00731791">
          <w:pPr>
            <w:pStyle w:val="Encabezado"/>
            <w:jc w:val="right"/>
            <w:rPr>
              <w:rFonts w:ascii="Palatino Linotype" w:hAnsi="Palatino Linotype"/>
              <w:b/>
            </w:rPr>
          </w:pPr>
          <w:r w:rsidRPr="00731791">
            <w:rPr>
              <w:rFonts w:ascii="Palatino Linotype" w:hAnsi="Palatino Linotype"/>
              <w:b/>
            </w:rPr>
            <w:t>Recurso de Revision:</w:t>
          </w:r>
        </w:p>
      </w:tc>
      <w:tc>
        <w:tcPr>
          <w:tcW w:w="3162" w:type="dxa"/>
        </w:tcPr>
        <w:p w14:paraId="377173D5" w14:textId="4022BF7F" w:rsidR="00210555" w:rsidRPr="00731791" w:rsidRDefault="00210555" w:rsidP="006A5AFC">
          <w:pPr>
            <w:pStyle w:val="Encabezado"/>
            <w:jc w:val="both"/>
            <w:rPr>
              <w:rFonts w:ascii="Palatino Linotype" w:hAnsi="Palatino Linotype"/>
              <w:b/>
            </w:rPr>
          </w:pPr>
          <w:r w:rsidRPr="00731791">
            <w:rPr>
              <w:rFonts w:ascii="Palatino Linotype" w:hAnsi="Palatino Linotype"/>
              <w:b/>
            </w:rPr>
            <w:t>02</w:t>
          </w:r>
          <w:r>
            <w:rPr>
              <w:rFonts w:ascii="Palatino Linotype" w:hAnsi="Palatino Linotype"/>
              <w:b/>
            </w:rPr>
            <w:t>672</w:t>
          </w:r>
          <w:r w:rsidRPr="00731791">
            <w:rPr>
              <w:rFonts w:ascii="Palatino Linotype" w:hAnsi="Palatino Linotype"/>
              <w:b/>
            </w:rPr>
            <w:t xml:space="preserve">/INFOEM/IP/RR/2018 y </w:t>
          </w:r>
          <w:r>
            <w:rPr>
              <w:rFonts w:ascii="Palatino Linotype" w:hAnsi="Palatino Linotype"/>
              <w:b/>
            </w:rPr>
            <w:t>acumulados</w:t>
          </w:r>
          <w:r w:rsidRPr="00731791">
            <w:rPr>
              <w:rFonts w:ascii="Palatino Linotype" w:hAnsi="Palatino Linotype"/>
              <w:b/>
            </w:rPr>
            <w:t xml:space="preserve"> </w:t>
          </w:r>
        </w:p>
      </w:tc>
    </w:tr>
    <w:tr w:rsidR="00210555" w14:paraId="3BF9B89F" w14:textId="77777777" w:rsidTr="00731791">
      <w:tc>
        <w:tcPr>
          <w:tcW w:w="2552" w:type="dxa"/>
        </w:tcPr>
        <w:p w14:paraId="3304BAE2" w14:textId="6306172E" w:rsidR="00210555" w:rsidRPr="00731791" w:rsidRDefault="00210555" w:rsidP="00731791">
          <w:pPr>
            <w:pStyle w:val="Encabezado"/>
            <w:jc w:val="right"/>
            <w:rPr>
              <w:rFonts w:ascii="Palatino Linotype" w:hAnsi="Palatino Linotype"/>
              <w:b/>
            </w:rPr>
          </w:pPr>
          <w:r w:rsidRPr="00731791">
            <w:rPr>
              <w:rFonts w:ascii="Palatino Linotype" w:hAnsi="Palatino Linotype"/>
              <w:b/>
            </w:rPr>
            <w:t>Recurrente:</w:t>
          </w:r>
        </w:p>
      </w:tc>
      <w:tc>
        <w:tcPr>
          <w:tcW w:w="3162" w:type="dxa"/>
        </w:tcPr>
        <w:p w14:paraId="57824764" w14:textId="15F0773B" w:rsidR="00210555" w:rsidRPr="00731791" w:rsidRDefault="00BE0934" w:rsidP="00BE0934">
          <w:pPr>
            <w:pStyle w:val="Encabezado"/>
            <w:jc w:val="both"/>
            <w:rPr>
              <w:rFonts w:ascii="Palatino Linotype" w:hAnsi="Palatino Linotype"/>
              <w:b/>
            </w:rPr>
          </w:pPr>
          <w:r>
            <w:rPr>
              <w:rFonts w:ascii="Palatino Linotype" w:hAnsi="Palatino Linotype"/>
              <w:b/>
            </w:rPr>
            <w:t>xxxxxxx</w:t>
          </w:r>
          <w:r w:rsidR="00210555">
            <w:rPr>
              <w:rFonts w:ascii="Palatino Linotype" w:hAnsi="Palatino Linotype"/>
              <w:b/>
            </w:rPr>
            <w:t xml:space="preserve"> </w:t>
          </w:r>
          <w:r>
            <w:rPr>
              <w:rFonts w:ascii="Palatino Linotype" w:hAnsi="Palatino Linotype"/>
              <w:b/>
            </w:rPr>
            <w:t>xxxxx</w:t>
          </w:r>
          <w:r w:rsidR="00210555">
            <w:rPr>
              <w:rFonts w:ascii="Palatino Linotype" w:hAnsi="Palatino Linotype"/>
              <w:b/>
            </w:rPr>
            <w:t xml:space="preserve"> </w:t>
          </w:r>
          <w:r>
            <w:rPr>
              <w:rFonts w:ascii="Palatino Linotype" w:hAnsi="Palatino Linotype"/>
              <w:b/>
            </w:rPr>
            <w:t>xxxxxx</w:t>
          </w:r>
          <w:r w:rsidR="00210555" w:rsidRPr="006A5AFC">
            <w:rPr>
              <w:rFonts w:ascii="Palatino Linotype" w:hAnsi="Palatino Linotype"/>
              <w:b/>
            </w:rPr>
            <w:tab/>
          </w:r>
        </w:p>
      </w:tc>
    </w:tr>
    <w:tr w:rsidR="00210555" w14:paraId="6AB6090E" w14:textId="77777777" w:rsidTr="00731791">
      <w:tc>
        <w:tcPr>
          <w:tcW w:w="2552" w:type="dxa"/>
        </w:tcPr>
        <w:p w14:paraId="762C77D0" w14:textId="7BB42F93" w:rsidR="00210555" w:rsidRPr="00731791" w:rsidRDefault="00210555" w:rsidP="00731791">
          <w:pPr>
            <w:pStyle w:val="Encabezado"/>
            <w:jc w:val="right"/>
            <w:rPr>
              <w:rFonts w:ascii="Palatino Linotype" w:hAnsi="Palatino Linotype"/>
              <w:b/>
            </w:rPr>
          </w:pPr>
          <w:r w:rsidRPr="00731791">
            <w:rPr>
              <w:rFonts w:ascii="Palatino Linotype" w:hAnsi="Palatino Linotype"/>
              <w:b/>
            </w:rPr>
            <w:t>Sujeto Obligado:</w:t>
          </w:r>
        </w:p>
      </w:tc>
      <w:tc>
        <w:tcPr>
          <w:tcW w:w="3162" w:type="dxa"/>
        </w:tcPr>
        <w:p w14:paraId="22FD4E6A" w14:textId="3B0FCC4F" w:rsidR="00210555" w:rsidRPr="00731791" w:rsidRDefault="00210555" w:rsidP="00731791">
          <w:pPr>
            <w:pStyle w:val="Encabezado"/>
            <w:jc w:val="both"/>
            <w:rPr>
              <w:rFonts w:ascii="Palatino Linotype" w:hAnsi="Palatino Linotype"/>
              <w:b/>
            </w:rPr>
          </w:pPr>
          <w:r w:rsidRPr="006A5AFC">
            <w:rPr>
              <w:rFonts w:ascii="Palatino Linotype" w:hAnsi="Palatino Linotype"/>
              <w:b/>
            </w:rPr>
            <w:t>Ayuntamiento de Coyotepec</w:t>
          </w:r>
        </w:p>
      </w:tc>
    </w:tr>
    <w:tr w:rsidR="00210555" w14:paraId="5C754632" w14:textId="77777777" w:rsidTr="00731791">
      <w:tc>
        <w:tcPr>
          <w:tcW w:w="2552" w:type="dxa"/>
        </w:tcPr>
        <w:p w14:paraId="6486420A" w14:textId="4A9221DF" w:rsidR="00210555" w:rsidRPr="00731791" w:rsidRDefault="00210555" w:rsidP="00731791">
          <w:pPr>
            <w:pStyle w:val="Encabezado"/>
            <w:jc w:val="right"/>
            <w:rPr>
              <w:rFonts w:ascii="Palatino Linotype" w:hAnsi="Palatino Linotype"/>
              <w:b/>
            </w:rPr>
          </w:pPr>
          <w:r w:rsidRPr="00731791">
            <w:rPr>
              <w:rFonts w:ascii="Palatino Linotype" w:hAnsi="Palatino Linotype"/>
              <w:b/>
            </w:rPr>
            <w:t>Comisionada Ponente:</w:t>
          </w:r>
        </w:p>
      </w:tc>
      <w:tc>
        <w:tcPr>
          <w:tcW w:w="3162" w:type="dxa"/>
        </w:tcPr>
        <w:p w14:paraId="0DA05F50" w14:textId="548E2B19" w:rsidR="00210555" w:rsidRPr="00731791" w:rsidRDefault="00210555" w:rsidP="00731791">
          <w:pPr>
            <w:pStyle w:val="Encabezado"/>
            <w:jc w:val="both"/>
            <w:rPr>
              <w:rFonts w:ascii="Palatino Linotype" w:hAnsi="Palatino Linotype"/>
              <w:b/>
            </w:rPr>
          </w:pPr>
          <w:r w:rsidRPr="00731791">
            <w:rPr>
              <w:rFonts w:ascii="Palatino Linotype" w:hAnsi="Palatino Linotype"/>
              <w:b/>
            </w:rPr>
            <w:t>Eva Abaid Yapur</w:t>
          </w:r>
        </w:p>
      </w:tc>
    </w:tr>
  </w:tbl>
  <w:p w14:paraId="6D0A0B3D" w14:textId="77777777" w:rsidR="00210555" w:rsidRPr="00C03E4D" w:rsidRDefault="00210555">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9AE2A49"/>
    <w:multiLevelType w:val="hybridMultilevel"/>
    <w:tmpl w:val="B8B44AC6"/>
    <w:lvl w:ilvl="0" w:tplc="7C82EDA0">
      <w:start w:val="1"/>
      <w:numFmt w:val="ordinalText"/>
      <w:suff w:val="nothing"/>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2"/>
  </w:num>
  <w:num w:numId="5">
    <w:abstractNumId w:val="5"/>
  </w:num>
  <w:num w:numId="6">
    <w:abstractNumId w:val="1"/>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63332"/>
    <w:rsid w:val="00063360"/>
    <w:rsid w:val="00063591"/>
    <w:rsid w:val="00063CA8"/>
    <w:rsid w:val="000650FA"/>
    <w:rsid w:val="000661FC"/>
    <w:rsid w:val="00067CF1"/>
    <w:rsid w:val="0007419C"/>
    <w:rsid w:val="00074CB2"/>
    <w:rsid w:val="0008085A"/>
    <w:rsid w:val="0008493C"/>
    <w:rsid w:val="0008542A"/>
    <w:rsid w:val="000901F9"/>
    <w:rsid w:val="00090D44"/>
    <w:rsid w:val="00091C2E"/>
    <w:rsid w:val="000940D3"/>
    <w:rsid w:val="00094D39"/>
    <w:rsid w:val="0009522B"/>
    <w:rsid w:val="0009645F"/>
    <w:rsid w:val="00096648"/>
    <w:rsid w:val="000A02C3"/>
    <w:rsid w:val="000A1D24"/>
    <w:rsid w:val="000A1F12"/>
    <w:rsid w:val="000A2D0F"/>
    <w:rsid w:val="000A5ED9"/>
    <w:rsid w:val="000A692D"/>
    <w:rsid w:val="000A74FD"/>
    <w:rsid w:val="000A75F8"/>
    <w:rsid w:val="000A7622"/>
    <w:rsid w:val="000A7741"/>
    <w:rsid w:val="000B15B3"/>
    <w:rsid w:val="000B3FFD"/>
    <w:rsid w:val="000B4BB1"/>
    <w:rsid w:val="000B6B38"/>
    <w:rsid w:val="000B73C9"/>
    <w:rsid w:val="000B76B2"/>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979"/>
    <w:rsid w:val="000E43F3"/>
    <w:rsid w:val="000E4806"/>
    <w:rsid w:val="000E4E18"/>
    <w:rsid w:val="000E6819"/>
    <w:rsid w:val="000E69F0"/>
    <w:rsid w:val="000F0D31"/>
    <w:rsid w:val="000F3B3D"/>
    <w:rsid w:val="000F64AA"/>
    <w:rsid w:val="000F747C"/>
    <w:rsid w:val="00101E0F"/>
    <w:rsid w:val="00110240"/>
    <w:rsid w:val="00110276"/>
    <w:rsid w:val="001106EE"/>
    <w:rsid w:val="00114617"/>
    <w:rsid w:val="001174A8"/>
    <w:rsid w:val="00117ECA"/>
    <w:rsid w:val="00121B9D"/>
    <w:rsid w:val="001236FC"/>
    <w:rsid w:val="00123FE2"/>
    <w:rsid w:val="00125697"/>
    <w:rsid w:val="0012758B"/>
    <w:rsid w:val="0013257C"/>
    <w:rsid w:val="0013381E"/>
    <w:rsid w:val="00134286"/>
    <w:rsid w:val="00136E75"/>
    <w:rsid w:val="0014029E"/>
    <w:rsid w:val="0014158F"/>
    <w:rsid w:val="0014178A"/>
    <w:rsid w:val="00142772"/>
    <w:rsid w:val="00142997"/>
    <w:rsid w:val="00144BF7"/>
    <w:rsid w:val="001452F8"/>
    <w:rsid w:val="001469DE"/>
    <w:rsid w:val="00146B6C"/>
    <w:rsid w:val="00151A1E"/>
    <w:rsid w:val="001571A7"/>
    <w:rsid w:val="001579B3"/>
    <w:rsid w:val="001636EF"/>
    <w:rsid w:val="00164EE4"/>
    <w:rsid w:val="00164F1D"/>
    <w:rsid w:val="001660DF"/>
    <w:rsid w:val="00167CCF"/>
    <w:rsid w:val="0017103A"/>
    <w:rsid w:val="00172704"/>
    <w:rsid w:val="00173064"/>
    <w:rsid w:val="001730B8"/>
    <w:rsid w:val="00173AA4"/>
    <w:rsid w:val="001746A4"/>
    <w:rsid w:val="001769E0"/>
    <w:rsid w:val="00176AC8"/>
    <w:rsid w:val="00176CCD"/>
    <w:rsid w:val="00177851"/>
    <w:rsid w:val="0018082F"/>
    <w:rsid w:val="0018438F"/>
    <w:rsid w:val="001856C4"/>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C2657"/>
    <w:rsid w:val="001C2EE5"/>
    <w:rsid w:val="001C4C72"/>
    <w:rsid w:val="001C59BF"/>
    <w:rsid w:val="001C5E3D"/>
    <w:rsid w:val="001C6512"/>
    <w:rsid w:val="001C7652"/>
    <w:rsid w:val="001D0D38"/>
    <w:rsid w:val="001D0DF0"/>
    <w:rsid w:val="001D6306"/>
    <w:rsid w:val="001D7B2B"/>
    <w:rsid w:val="001E0CED"/>
    <w:rsid w:val="001E10CA"/>
    <w:rsid w:val="001E2837"/>
    <w:rsid w:val="001E2D79"/>
    <w:rsid w:val="001E30B0"/>
    <w:rsid w:val="001E3224"/>
    <w:rsid w:val="001E37C0"/>
    <w:rsid w:val="001E5389"/>
    <w:rsid w:val="001E61A4"/>
    <w:rsid w:val="001F2D12"/>
    <w:rsid w:val="001F3E93"/>
    <w:rsid w:val="001F44FD"/>
    <w:rsid w:val="001F6AA4"/>
    <w:rsid w:val="00201EA1"/>
    <w:rsid w:val="0020307C"/>
    <w:rsid w:val="00207C03"/>
    <w:rsid w:val="00210555"/>
    <w:rsid w:val="00212055"/>
    <w:rsid w:val="00212D36"/>
    <w:rsid w:val="00215A2F"/>
    <w:rsid w:val="00216AB9"/>
    <w:rsid w:val="00222854"/>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FF9"/>
    <w:rsid w:val="002512AD"/>
    <w:rsid w:val="00252B17"/>
    <w:rsid w:val="0025594A"/>
    <w:rsid w:val="002562D5"/>
    <w:rsid w:val="0025776B"/>
    <w:rsid w:val="00260989"/>
    <w:rsid w:val="002624EB"/>
    <w:rsid w:val="0026326E"/>
    <w:rsid w:val="0026434C"/>
    <w:rsid w:val="0026456D"/>
    <w:rsid w:val="00264896"/>
    <w:rsid w:val="00265801"/>
    <w:rsid w:val="00271166"/>
    <w:rsid w:val="00271EBE"/>
    <w:rsid w:val="00272F08"/>
    <w:rsid w:val="002758C5"/>
    <w:rsid w:val="00277EC6"/>
    <w:rsid w:val="00281CB7"/>
    <w:rsid w:val="002830D4"/>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B096E"/>
    <w:rsid w:val="002B1538"/>
    <w:rsid w:val="002B2363"/>
    <w:rsid w:val="002B24FF"/>
    <w:rsid w:val="002B28B9"/>
    <w:rsid w:val="002B28C8"/>
    <w:rsid w:val="002B307C"/>
    <w:rsid w:val="002B484A"/>
    <w:rsid w:val="002C11CE"/>
    <w:rsid w:val="002C30F4"/>
    <w:rsid w:val="002C7DB9"/>
    <w:rsid w:val="002D02D6"/>
    <w:rsid w:val="002D0581"/>
    <w:rsid w:val="002D1E43"/>
    <w:rsid w:val="002D1F1F"/>
    <w:rsid w:val="002D1F21"/>
    <w:rsid w:val="002D2AAE"/>
    <w:rsid w:val="002D3922"/>
    <w:rsid w:val="002D41B3"/>
    <w:rsid w:val="002D4EAE"/>
    <w:rsid w:val="002D51DB"/>
    <w:rsid w:val="002D5C02"/>
    <w:rsid w:val="002E2680"/>
    <w:rsid w:val="002E3A6D"/>
    <w:rsid w:val="002F07BA"/>
    <w:rsid w:val="002F15AA"/>
    <w:rsid w:val="002F55E0"/>
    <w:rsid w:val="002F7E9D"/>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30AD"/>
    <w:rsid w:val="00336987"/>
    <w:rsid w:val="00336EFC"/>
    <w:rsid w:val="00337111"/>
    <w:rsid w:val="003374E4"/>
    <w:rsid w:val="00337E62"/>
    <w:rsid w:val="003410A2"/>
    <w:rsid w:val="00342533"/>
    <w:rsid w:val="00344748"/>
    <w:rsid w:val="003451BB"/>
    <w:rsid w:val="00345760"/>
    <w:rsid w:val="003507C2"/>
    <w:rsid w:val="00350828"/>
    <w:rsid w:val="00350FA6"/>
    <w:rsid w:val="00351D6A"/>
    <w:rsid w:val="00352920"/>
    <w:rsid w:val="00356EDD"/>
    <w:rsid w:val="00357F86"/>
    <w:rsid w:val="00362427"/>
    <w:rsid w:val="003676B7"/>
    <w:rsid w:val="0037054A"/>
    <w:rsid w:val="00370A67"/>
    <w:rsid w:val="00372DD4"/>
    <w:rsid w:val="00373D21"/>
    <w:rsid w:val="003751F3"/>
    <w:rsid w:val="00380BAD"/>
    <w:rsid w:val="00383E39"/>
    <w:rsid w:val="00384DA5"/>
    <w:rsid w:val="00385113"/>
    <w:rsid w:val="003871A8"/>
    <w:rsid w:val="0039288C"/>
    <w:rsid w:val="0039298D"/>
    <w:rsid w:val="00394627"/>
    <w:rsid w:val="003975CC"/>
    <w:rsid w:val="003A1511"/>
    <w:rsid w:val="003A404E"/>
    <w:rsid w:val="003A4C84"/>
    <w:rsid w:val="003A605C"/>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AE3"/>
    <w:rsid w:val="00412DF9"/>
    <w:rsid w:val="00414A11"/>
    <w:rsid w:val="0041643B"/>
    <w:rsid w:val="0042199C"/>
    <w:rsid w:val="00422D28"/>
    <w:rsid w:val="004241A7"/>
    <w:rsid w:val="00425545"/>
    <w:rsid w:val="00427C3B"/>
    <w:rsid w:val="00430572"/>
    <w:rsid w:val="004313FF"/>
    <w:rsid w:val="00431692"/>
    <w:rsid w:val="004321FD"/>
    <w:rsid w:val="00433FE2"/>
    <w:rsid w:val="00437B88"/>
    <w:rsid w:val="0044215C"/>
    <w:rsid w:val="0044236D"/>
    <w:rsid w:val="00443563"/>
    <w:rsid w:val="0044745D"/>
    <w:rsid w:val="00447977"/>
    <w:rsid w:val="00447E14"/>
    <w:rsid w:val="00453310"/>
    <w:rsid w:val="00454186"/>
    <w:rsid w:val="00455A00"/>
    <w:rsid w:val="00455BFF"/>
    <w:rsid w:val="004568CD"/>
    <w:rsid w:val="00463AF5"/>
    <w:rsid w:val="004656D0"/>
    <w:rsid w:val="00466D18"/>
    <w:rsid w:val="00473D49"/>
    <w:rsid w:val="0047532B"/>
    <w:rsid w:val="004753CC"/>
    <w:rsid w:val="00476442"/>
    <w:rsid w:val="0047646D"/>
    <w:rsid w:val="00476B7E"/>
    <w:rsid w:val="0048470A"/>
    <w:rsid w:val="00485EF4"/>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FF2"/>
    <w:rsid w:val="004C504F"/>
    <w:rsid w:val="004C6ACC"/>
    <w:rsid w:val="004C707D"/>
    <w:rsid w:val="004D0A26"/>
    <w:rsid w:val="004D1530"/>
    <w:rsid w:val="004D1553"/>
    <w:rsid w:val="004D2D04"/>
    <w:rsid w:val="004D44B3"/>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195A"/>
    <w:rsid w:val="00512217"/>
    <w:rsid w:val="00512B66"/>
    <w:rsid w:val="0051496D"/>
    <w:rsid w:val="00517441"/>
    <w:rsid w:val="00517FDE"/>
    <w:rsid w:val="005250D7"/>
    <w:rsid w:val="005271BC"/>
    <w:rsid w:val="005278C5"/>
    <w:rsid w:val="00527B85"/>
    <w:rsid w:val="005301AE"/>
    <w:rsid w:val="005318FE"/>
    <w:rsid w:val="00532A88"/>
    <w:rsid w:val="005339EB"/>
    <w:rsid w:val="0053414F"/>
    <w:rsid w:val="00534F87"/>
    <w:rsid w:val="005355D8"/>
    <w:rsid w:val="00535ED7"/>
    <w:rsid w:val="00536049"/>
    <w:rsid w:val="00536473"/>
    <w:rsid w:val="005367D6"/>
    <w:rsid w:val="00537CE2"/>
    <w:rsid w:val="005406C1"/>
    <w:rsid w:val="0054134D"/>
    <w:rsid w:val="00545635"/>
    <w:rsid w:val="005512A4"/>
    <w:rsid w:val="005533DA"/>
    <w:rsid w:val="00554F03"/>
    <w:rsid w:val="00560E5B"/>
    <w:rsid w:val="005636C5"/>
    <w:rsid w:val="005651BC"/>
    <w:rsid w:val="00565818"/>
    <w:rsid w:val="00566B46"/>
    <w:rsid w:val="0056764A"/>
    <w:rsid w:val="00570187"/>
    <w:rsid w:val="00571183"/>
    <w:rsid w:val="00572E94"/>
    <w:rsid w:val="00573CC4"/>
    <w:rsid w:val="00577B36"/>
    <w:rsid w:val="00577BC8"/>
    <w:rsid w:val="00580256"/>
    <w:rsid w:val="00580C27"/>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26B3"/>
    <w:rsid w:val="005C59B9"/>
    <w:rsid w:val="005C68B3"/>
    <w:rsid w:val="005D07E1"/>
    <w:rsid w:val="005D2577"/>
    <w:rsid w:val="005D3965"/>
    <w:rsid w:val="005D68CF"/>
    <w:rsid w:val="005E3BB2"/>
    <w:rsid w:val="005E4BE3"/>
    <w:rsid w:val="005E4C06"/>
    <w:rsid w:val="005E58F3"/>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708A"/>
    <w:rsid w:val="006179BD"/>
    <w:rsid w:val="00617B86"/>
    <w:rsid w:val="0062064A"/>
    <w:rsid w:val="006207CC"/>
    <w:rsid w:val="006210DD"/>
    <w:rsid w:val="00621EEF"/>
    <w:rsid w:val="00624ED0"/>
    <w:rsid w:val="006317D0"/>
    <w:rsid w:val="006333C4"/>
    <w:rsid w:val="00634485"/>
    <w:rsid w:val="006376CF"/>
    <w:rsid w:val="00640D42"/>
    <w:rsid w:val="00641C96"/>
    <w:rsid w:val="006451AD"/>
    <w:rsid w:val="00646F03"/>
    <w:rsid w:val="00647743"/>
    <w:rsid w:val="00650F6E"/>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3B79"/>
    <w:rsid w:val="006963B4"/>
    <w:rsid w:val="00697350"/>
    <w:rsid w:val="006A1761"/>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D035F"/>
    <w:rsid w:val="006D139D"/>
    <w:rsid w:val="006D36AB"/>
    <w:rsid w:val="006D426D"/>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DCF"/>
    <w:rsid w:val="00706FC4"/>
    <w:rsid w:val="0070703E"/>
    <w:rsid w:val="0070788D"/>
    <w:rsid w:val="00707983"/>
    <w:rsid w:val="00713BD5"/>
    <w:rsid w:val="00714C05"/>
    <w:rsid w:val="00716A17"/>
    <w:rsid w:val="00717429"/>
    <w:rsid w:val="007174FB"/>
    <w:rsid w:val="00720150"/>
    <w:rsid w:val="007212AB"/>
    <w:rsid w:val="00724E9D"/>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6E20"/>
    <w:rsid w:val="00770687"/>
    <w:rsid w:val="00776D3B"/>
    <w:rsid w:val="00780963"/>
    <w:rsid w:val="00780B96"/>
    <w:rsid w:val="00780BFE"/>
    <w:rsid w:val="00780D8E"/>
    <w:rsid w:val="0078234C"/>
    <w:rsid w:val="007824BA"/>
    <w:rsid w:val="00782F05"/>
    <w:rsid w:val="00784AF5"/>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5714"/>
    <w:rsid w:val="007C1133"/>
    <w:rsid w:val="007C2122"/>
    <w:rsid w:val="007C31E0"/>
    <w:rsid w:val="007C49AB"/>
    <w:rsid w:val="007C62FD"/>
    <w:rsid w:val="007D1F89"/>
    <w:rsid w:val="007D4FD2"/>
    <w:rsid w:val="007D5F4A"/>
    <w:rsid w:val="007D75C0"/>
    <w:rsid w:val="007D7628"/>
    <w:rsid w:val="007E036D"/>
    <w:rsid w:val="007E0692"/>
    <w:rsid w:val="007E1D52"/>
    <w:rsid w:val="007E1F84"/>
    <w:rsid w:val="007E1FF4"/>
    <w:rsid w:val="007E355E"/>
    <w:rsid w:val="007E3713"/>
    <w:rsid w:val="007E3CF5"/>
    <w:rsid w:val="007E629D"/>
    <w:rsid w:val="007E6A6D"/>
    <w:rsid w:val="007E6B24"/>
    <w:rsid w:val="007E6E17"/>
    <w:rsid w:val="007F2CF5"/>
    <w:rsid w:val="007F33D9"/>
    <w:rsid w:val="007F3E5E"/>
    <w:rsid w:val="007F42AA"/>
    <w:rsid w:val="007F70FC"/>
    <w:rsid w:val="0080226F"/>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8F3"/>
    <w:rsid w:val="00875639"/>
    <w:rsid w:val="0087602D"/>
    <w:rsid w:val="0087719B"/>
    <w:rsid w:val="008771E7"/>
    <w:rsid w:val="00877682"/>
    <w:rsid w:val="008805D5"/>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71E"/>
    <w:rsid w:val="008E3B3D"/>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068"/>
    <w:rsid w:val="00901F30"/>
    <w:rsid w:val="0090468C"/>
    <w:rsid w:val="00905CEE"/>
    <w:rsid w:val="0090602D"/>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4B64"/>
    <w:rsid w:val="00945897"/>
    <w:rsid w:val="009500B7"/>
    <w:rsid w:val="0095026E"/>
    <w:rsid w:val="0095079B"/>
    <w:rsid w:val="00951D11"/>
    <w:rsid w:val="0095205C"/>
    <w:rsid w:val="00952D91"/>
    <w:rsid w:val="00952EC4"/>
    <w:rsid w:val="00954E86"/>
    <w:rsid w:val="009553E2"/>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4513"/>
    <w:rsid w:val="00984930"/>
    <w:rsid w:val="0098510C"/>
    <w:rsid w:val="00987F62"/>
    <w:rsid w:val="00991753"/>
    <w:rsid w:val="0099216E"/>
    <w:rsid w:val="00992520"/>
    <w:rsid w:val="009932D4"/>
    <w:rsid w:val="009947B5"/>
    <w:rsid w:val="00995689"/>
    <w:rsid w:val="00996BE4"/>
    <w:rsid w:val="00996E9C"/>
    <w:rsid w:val="00997996"/>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5244"/>
    <w:rsid w:val="009F5E1D"/>
    <w:rsid w:val="009F65FE"/>
    <w:rsid w:val="009F68A0"/>
    <w:rsid w:val="009F6CC3"/>
    <w:rsid w:val="009F787D"/>
    <w:rsid w:val="00A00835"/>
    <w:rsid w:val="00A03D23"/>
    <w:rsid w:val="00A04F27"/>
    <w:rsid w:val="00A06257"/>
    <w:rsid w:val="00A07DF4"/>
    <w:rsid w:val="00A11F19"/>
    <w:rsid w:val="00A12C04"/>
    <w:rsid w:val="00A151B5"/>
    <w:rsid w:val="00A15FAD"/>
    <w:rsid w:val="00A165BE"/>
    <w:rsid w:val="00A16867"/>
    <w:rsid w:val="00A17527"/>
    <w:rsid w:val="00A22164"/>
    <w:rsid w:val="00A23B8F"/>
    <w:rsid w:val="00A2549E"/>
    <w:rsid w:val="00A25FAA"/>
    <w:rsid w:val="00A27461"/>
    <w:rsid w:val="00A30ADB"/>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338"/>
    <w:rsid w:val="00A543D2"/>
    <w:rsid w:val="00A5496A"/>
    <w:rsid w:val="00A54CF4"/>
    <w:rsid w:val="00A5530D"/>
    <w:rsid w:val="00A556D8"/>
    <w:rsid w:val="00A601B8"/>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7FCA"/>
    <w:rsid w:val="00AB026B"/>
    <w:rsid w:val="00AB09ED"/>
    <w:rsid w:val="00AB1D78"/>
    <w:rsid w:val="00AB1FEB"/>
    <w:rsid w:val="00AB2878"/>
    <w:rsid w:val="00AB3155"/>
    <w:rsid w:val="00AB4263"/>
    <w:rsid w:val="00AB6C6F"/>
    <w:rsid w:val="00AB6CC0"/>
    <w:rsid w:val="00AC24C0"/>
    <w:rsid w:val="00AC43D6"/>
    <w:rsid w:val="00AD129B"/>
    <w:rsid w:val="00AD2B01"/>
    <w:rsid w:val="00AD67B3"/>
    <w:rsid w:val="00AE061B"/>
    <w:rsid w:val="00AE1879"/>
    <w:rsid w:val="00AE24B7"/>
    <w:rsid w:val="00AE3A3A"/>
    <w:rsid w:val="00AE410B"/>
    <w:rsid w:val="00AE4D95"/>
    <w:rsid w:val="00AE5024"/>
    <w:rsid w:val="00AE550D"/>
    <w:rsid w:val="00AE6390"/>
    <w:rsid w:val="00AE65C9"/>
    <w:rsid w:val="00AF0C3E"/>
    <w:rsid w:val="00AF0E90"/>
    <w:rsid w:val="00AF14E4"/>
    <w:rsid w:val="00AF29FE"/>
    <w:rsid w:val="00AF2CE4"/>
    <w:rsid w:val="00AF6D08"/>
    <w:rsid w:val="00AF758E"/>
    <w:rsid w:val="00B00869"/>
    <w:rsid w:val="00B01DB3"/>
    <w:rsid w:val="00B024B7"/>
    <w:rsid w:val="00B03CB1"/>
    <w:rsid w:val="00B03FF7"/>
    <w:rsid w:val="00B059FB"/>
    <w:rsid w:val="00B067C7"/>
    <w:rsid w:val="00B074D3"/>
    <w:rsid w:val="00B130BD"/>
    <w:rsid w:val="00B154C1"/>
    <w:rsid w:val="00B15524"/>
    <w:rsid w:val="00B15818"/>
    <w:rsid w:val="00B201D0"/>
    <w:rsid w:val="00B23B6A"/>
    <w:rsid w:val="00B2423C"/>
    <w:rsid w:val="00B242A7"/>
    <w:rsid w:val="00B262D3"/>
    <w:rsid w:val="00B31D7A"/>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59DC"/>
    <w:rsid w:val="00BC6A55"/>
    <w:rsid w:val="00BC75B9"/>
    <w:rsid w:val="00BD06DE"/>
    <w:rsid w:val="00BD08B6"/>
    <w:rsid w:val="00BD3A08"/>
    <w:rsid w:val="00BD43F3"/>
    <w:rsid w:val="00BD6269"/>
    <w:rsid w:val="00BD7483"/>
    <w:rsid w:val="00BE0934"/>
    <w:rsid w:val="00BE0BEF"/>
    <w:rsid w:val="00BE2C12"/>
    <w:rsid w:val="00BE57CF"/>
    <w:rsid w:val="00BE710A"/>
    <w:rsid w:val="00BF10E7"/>
    <w:rsid w:val="00BF119A"/>
    <w:rsid w:val="00BF3E95"/>
    <w:rsid w:val="00BF410D"/>
    <w:rsid w:val="00BF4749"/>
    <w:rsid w:val="00C00049"/>
    <w:rsid w:val="00C016AD"/>
    <w:rsid w:val="00C03D7E"/>
    <w:rsid w:val="00C03E4D"/>
    <w:rsid w:val="00C04596"/>
    <w:rsid w:val="00C04867"/>
    <w:rsid w:val="00C0512A"/>
    <w:rsid w:val="00C05F28"/>
    <w:rsid w:val="00C0635E"/>
    <w:rsid w:val="00C06381"/>
    <w:rsid w:val="00C06E14"/>
    <w:rsid w:val="00C06FC6"/>
    <w:rsid w:val="00C07DBE"/>
    <w:rsid w:val="00C07EC8"/>
    <w:rsid w:val="00C10672"/>
    <w:rsid w:val="00C12CB1"/>
    <w:rsid w:val="00C152CE"/>
    <w:rsid w:val="00C16F8C"/>
    <w:rsid w:val="00C20365"/>
    <w:rsid w:val="00C20679"/>
    <w:rsid w:val="00C2140F"/>
    <w:rsid w:val="00C21B6E"/>
    <w:rsid w:val="00C21CCC"/>
    <w:rsid w:val="00C21D26"/>
    <w:rsid w:val="00C23B2B"/>
    <w:rsid w:val="00C253FD"/>
    <w:rsid w:val="00C260E7"/>
    <w:rsid w:val="00C265B6"/>
    <w:rsid w:val="00C268CC"/>
    <w:rsid w:val="00C26D31"/>
    <w:rsid w:val="00C30087"/>
    <w:rsid w:val="00C31805"/>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BA1"/>
    <w:rsid w:val="00CD515B"/>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20B81"/>
    <w:rsid w:val="00D2183D"/>
    <w:rsid w:val="00D236AC"/>
    <w:rsid w:val="00D25287"/>
    <w:rsid w:val="00D25968"/>
    <w:rsid w:val="00D26974"/>
    <w:rsid w:val="00D27116"/>
    <w:rsid w:val="00D27804"/>
    <w:rsid w:val="00D27C96"/>
    <w:rsid w:val="00D33130"/>
    <w:rsid w:val="00D35874"/>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343"/>
    <w:rsid w:val="00D62B74"/>
    <w:rsid w:val="00D63FB4"/>
    <w:rsid w:val="00D64512"/>
    <w:rsid w:val="00D65545"/>
    <w:rsid w:val="00D658C3"/>
    <w:rsid w:val="00D67892"/>
    <w:rsid w:val="00D70328"/>
    <w:rsid w:val="00D705FA"/>
    <w:rsid w:val="00D73B09"/>
    <w:rsid w:val="00D74140"/>
    <w:rsid w:val="00D80C13"/>
    <w:rsid w:val="00D81B40"/>
    <w:rsid w:val="00D82AA9"/>
    <w:rsid w:val="00D843FE"/>
    <w:rsid w:val="00D84504"/>
    <w:rsid w:val="00D8456D"/>
    <w:rsid w:val="00D84683"/>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47DE7"/>
    <w:rsid w:val="00E50CC0"/>
    <w:rsid w:val="00E60935"/>
    <w:rsid w:val="00E61737"/>
    <w:rsid w:val="00E61B8C"/>
    <w:rsid w:val="00E624F0"/>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9243C"/>
    <w:rsid w:val="00E92C71"/>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20EE"/>
    <w:rsid w:val="00EC3B43"/>
    <w:rsid w:val="00EC623F"/>
    <w:rsid w:val="00ED00E0"/>
    <w:rsid w:val="00ED28D3"/>
    <w:rsid w:val="00ED3596"/>
    <w:rsid w:val="00ED43C1"/>
    <w:rsid w:val="00ED4BC0"/>
    <w:rsid w:val="00ED6B26"/>
    <w:rsid w:val="00ED72EB"/>
    <w:rsid w:val="00ED7585"/>
    <w:rsid w:val="00ED7954"/>
    <w:rsid w:val="00EE13EE"/>
    <w:rsid w:val="00EE2741"/>
    <w:rsid w:val="00EE5CA3"/>
    <w:rsid w:val="00EE7CE6"/>
    <w:rsid w:val="00EF02B5"/>
    <w:rsid w:val="00EF05D9"/>
    <w:rsid w:val="00EF0C34"/>
    <w:rsid w:val="00EF3AB7"/>
    <w:rsid w:val="00EF41CC"/>
    <w:rsid w:val="00EF4F19"/>
    <w:rsid w:val="00EF7173"/>
    <w:rsid w:val="00EF7A33"/>
    <w:rsid w:val="00EF7ABA"/>
    <w:rsid w:val="00F004A3"/>
    <w:rsid w:val="00F06572"/>
    <w:rsid w:val="00F07319"/>
    <w:rsid w:val="00F073D5"/>
    <w:rsid w:val="00F07A1A"/>
    <w:rsid w:val="00F07C90"/>
    <w:rsid w:val="00F11ED9"/>
    <w:rsid w:val="00F12350"/>
    <w:rsid w:val="00F12FFA"/>
    <w:rsid w:val="00F1430E"/>
    <w:rsid w:val="00F16E7C"/>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75E"/>
    <w:rsid w:val="00F45B19"/>
    <w:rsid w:val="00F467A0"/>
    <w:rsid w:val="00F46B4D"/>
    <w:rsid w:val="00F46F81"/>
    <w:rsid w:val="00F50480"/>
    <w:rsid w:val="00F51603"/>
    <w:rsid w:val="00F524C4"/>
    <w:rsid w:val="00F53792"/>
    <w:rsid w:val="00F538FA"/>
    <w:rsid w:val="00F5612E"/>
    <w:rsid w:val="00F57490"/>
    <w:rsid w:val="00F577BD"/>
    <w:rsid w:val="00F57985"/>
    <w:rsid w:val="00F60228"/>
    <w:rsid w:val="00F6229D"/>
    <w:rsid w:val="00F6296F"/>
    <w:rsid w:val="00F72B4F"/>
    <w:rsid w:val="00F75A90"/>
    <w:rsid w:val="00F76A00"/>
    <w:rsid w:val="00F8122D"/>
    <w:rsid w:val="00F84B92"/>
    <w:rsid w:val="00F85394"/>
    <w:rsid w:val="00F87384"/>
    <w:rsid w:val="00F9083A"/>
    <w:rsid w:val="00F9094A"/>
    <w:rsid w:val="00F9174B"/>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92C"/>
    <w:rsid w:val="00FC05B7"/>
    <w:rsid w:val="00FC09AC"/>
    <w:rsid w:val="00FC175B"/>
    <w:rsid w:val="00FC1AB2"/>
    <w:rsid w:val="00FC1DE8"/>
    <w:rsid w:val="00FC38D2"/>
    <w:rsid w:val="00FC469C"/>
    <w:rsid w:val="00FC4A63"/>
    <w:rsid w:val="00FC6610"/>
    <w:rsid w:val="00FC6F07"/>
    <w:rsid w:val="00FC79F9"/>
    <w:rsid w:val="00FD09AE"/>
    <w:rsid w:val="00FD16DB"/>
    <w:rsid w:val="00FD1B13"/>
    <w:rsid w:val="00FD3950"/>
    <w:rsid w:val="00FD5F71"/>
    <w:rsid w:val="00FD63BE"/>
    <w:rsid w:val="00FD7362"/>
    <w:rsid w:val="00FD7589"/>
    <w:rsid w:val="00FE2612"/>
    <w:rsid w:val="00FE2B93"/>
    <w:rsid w:val="00FE3578"/>
    <w:rsid w:val="00FE4B30"/>
    <w:rsid w:val="00FE4D07"/>
    <w:rsid w:val="00FE52DB"/>
    <w:rsid w:val="00FF1C43"/>
    <w:rsid w:val="00FF317E"/>
    <w:rsid w:val="00FF3477"/>
    <w:rsid w:val="00FF41EC"/>
    <w:rsid w:val="00FF46FE"/>
    <w:rsid w:val="00FF4919"/>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FD3E28C-A871-4A05-94F1-09BD329A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81716810">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64679415">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7058D-2986-4EDE-9DDF-A8BD41EE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45</Pages>
  <Words>10337</Words>
  <Characters>56856</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2018-09-14T00:07:00Z</cp:lastPrinted>
  <dcterms:created xsi:type="dcterms:W3CDTF">2018-08-30T18:18:00Z</dcterms:created>
  <dcterms:modified xsi:type="dcterms:W3CDTF">2018-10-17T22:45:00Z</dcterms:modified>
</cp:coreProperties>
</file>